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left"/>
        <w:rPr>
          <w:rFonts w:hint="default" w:ascii="宋体" w:hAnsi="宋体" w:eastAsia="宋体" w:cs="宋体"/>
          <w:b w:val="0"/>
          <w:bCs w:val="0"/>
          <w:color w:val="000000" w:themeColor="text1"/>
          <w:sz w:val="32"/>
          <w:szCs w:val="32"/>
          <w:lang w:val="en-US" w:eastAsia="zh-CN"/>
          <w14:textFill>
            <w14:solidFill>
              <w14:schemeClr w14:val="tx1"/>
            </w14:solidFill>
          </w14:textFill>
        </w:rPr>
      </w:pPr>
      <w:r>
        <w:rPr>
          <w:rFonts w:hint="eastAsia" w:ascii="宋体" w:hAnsi="宋体" w:eastAsia="宋体" w:cs="宋体"/>
          <w:b w:val="0"/>
          <w:bCs w:val="0"/>
          <w:color w:val="000000" w:themeColor="text1"/>
          <w:sz w:val="32"/>
          <w:szCs w:val="32"/>
          <w:lang w:val="en-US" w:eastAsia="zh-CN"/>
          <w14:textFill>
            <w14:solidFill>
              <w14:schemeClr w14:val="tx1"/>
            </w14:solidFill>
          </w14:textFill>
        </w:rPr>
        <w:t>附件1</w:t>
      </w:r>
    </w:p>
    <w:p>
      <w:pPr>
        <w:bidi w:val="0"/>
        <w:jc w:val="center"/>
        <w:rPr>
          <w:b/>
          <w:bCs/>
          <w:color w:val="000000" w:themeColor="text1"/>
          <w:sz w:val="44"/>
          <w:szCs w:val="44"/>
          <w14:textFill>
            <w14:solidFill>
              <w14:schemeClr w14:val="tx1"/>
            </w14:solidFill>
          </w14:textFill>
        </w:rPr>
      </w:pPr>
      <w:r>
        <w:rPr>
          <w:rFonts w:hint="eastAsia" w:ascii="宋体" w:hAnsi="宋体" w:eastAsia="宋体" w:cs="宋体"/>
          <w:b w:val="0"/>
          <w:bCs w:val="0"/>
          <w:color w:val="000000" w:themeColor="text1"/>
          <w:sz w:val="44"/>
          <w:szCs w:val="44"/>
          <w14:textFill>
            <w14:solidFill>
              <w14:schemeClr w14:val="tx1"/>
            </w14:solidFill>
          </w14:textFill>
        </w:rPr>
        <w:t>202</w:t>
      </w:r>
      <w:r>
        <w:rPr>
          <w:rFonts w:hint="eastAsia" w:ascii="宋体" w:hAnsi="宋体" w:eastAsia="宋体" w:cs="宋体"/>
          <w:b w:val="0"/>
          <w:bCs w:val="0"/>
          <w:color w:val="000000" w:themeColor="text1"/>
          <w:sz w:val="44"/>
          <w:szCs w:val="44"/>
          <w:lang w:val="en-US" w:eastAsia="zh-CN"/>
          <w14:textFill>
            <w14:solidFill>
              <w14:schemeClr w14:val="tx1"/>
            </w14:solidFill>
          </w14:textFill>
        </w:rPr>
        <w:t>1</w:t>
      </w:r>
      <w:r>
        <w:rPr>
          <w:rFonts w:hint="eastAsia" w:ascii="宋体" w:hAnsi="宋体" w:eastAsia="宋体" w:cs="宋体"/>
          <w:b w:val="0"/>
          <w:bCs w:val="0"/>
          <w:color w:val="000000" w:themeColor="text1"/>
          <w:sz w:val="44"/>
          <w:szCs w:val="44"/>
          <w14:textFill>
            <w14:solidFill>
              <w14:schemeClr w14:val="tx1"/>
            </w14:solidFill>
          </w14:textFill>
        </w:rPr>
        <w:t>年</w:t>
      </w:r>
      <w:r>
        <w:rPr>
          <w:rFonts w:hint="eastAsia" w:ascii="宋体" w:hAnsi="宋体" w:eastAsia="宋体" w:cs="宋体"/>
          <w:b w:val="0"/>
          <w:bCs w:val="0"/>
          <w:color w:val="000000" w:themeColor="text1"/>
          <w:sz w:val="44"/>
          <w:szCs w:val="44"/>
          <w:lang w:eastAsia="zh-CN"/>
          <w14:textFill>
            <w14:solidFill>
              <w14:schemeClr w14:val="tx1"/>
            </w14:solidFill>
          </w14:textFill>
        </w:rPr>
        <w:t>大连</w:t>
      </w:r>
      <w:r>
        <w:rPr>
          <w:rFonts w:hint="eastAsia" w:ascii="宋体" w:hAnsi="宋体" w:eastAsia="宋体" w:cs="宋体"/>
          <w:b w:val="0"/>
          <w:bCs w:val="0"/>
          <w:color w:val="000000" w:themeColor="text1"/>
          <w:sz w:val="44"/>
          <w:szCs w:val="44"/>
          <w14:textFill>
            <w14:solidFill>
              <w14:schemeClr w14:val="tx1"/>
            </w14:solidFill>
          </w14:textFill>
        </w:rPr>
        <w:t>市氢能产业发展</w:t>
      </w:r>
      <w:r>
        <w:rPr>
          <w:rFonts w:hint="eastAsia" w:ascii="宋体" w:hAnsi="宋体" w:eastAsia="宋体" w:cs="宋体"/>
          <w:b w:val="0"/>
          <w:bCs w:val="0"/>
          <w:color w:val="000000" w:themeColor="text1"/>
          <w:sz w:val="44"/>
          <w:szCs w:val="44"/>
          <w:lang w:eastAsia="zh-CN"/>
          <w14:textFill>
            <w14:solidFill>
              <w14:schemeClr w14:val="tx1"/>
            </w14:solidFill>
          </w14:textFill>
        </w:rPr>
        <w:t>专项</w:t>
      </w:r>
      <w:r>
        <w:rPr>
          <w:rFonts w:hint="eastAsia" w:ascii="宋体" w:hAnsi="宋体" w:eastAsia="宋体" w:cs="宋体"/>
          <w:b w:val="0"/>
          <w:bCs w:val="0"/>
          <w:color w:val="000000" w:themeColor="text1"/>
          <w:sz w:val="44"/>
          <w:szCs w:val="44"/>
          <w14:textFill>
            <w14:solidFill>
              <w14:schemeClr w14:val="tx1"/>
            </w14:solidFill>
          </w14:textFill>
        </w:rPr>
        <w:t>资金项目申报指南</w:t>
      </w:r>
    </w:p>
    <w:p>
      <w:pPr>
        <w:keepNext w:val="0"/>
        <w:keepLines w:val="0"/>
        <w:pageBreakBefore w:val="0"/>
        <w:kinsoku/>
        <w:wordWrap/>
        <w:overflowPunct/>
        <w:topLinePunct w:val="0"/>
        <w:autoSpaceDE/>
        <w:autoSpaceDN/>
        <w:bidi w:val="0"/>
        <w:adjustRightInd/>
        <w:snapToGrid/>
        <w:ind w:firstLine="640" w:firstLineChars="200"/>
        <w:textAlignment w:val="auto"/>
        <w:rPr>
          <w:b/>
          <w:bCs/>
          <w:color w:val="000000" w:themeColor="text1"/>
          <w:sz w:val="28"/>
          <w:szCs w:val="28"/>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一、氢能整机装备与核心零部件开发</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（一）支持标准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支持围绕氢燃料电池汽车、船舶、机车、分布式电站等重点发展方向</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开发新一代氢能智能网联整机装备</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燃料电池</w:t>
      </w:r>
      <w:r>
        <w:rPr>
          <w:rFonts w:hint="eastAsia" w:ascii="仿宋" w:hAnsi="仿宋" w:eastAsia="仿宋" w:cs="仿宋"/>
          <w:color w:val="000000" w:themeColor="text1"/>
          <w:sz w:val="32"/>
          <w:szCs w:val="32"/>
          <w:lang w:eastAsia="zh-CN"/>
          <w14:textFill>
            <w14:solidFill>
              <w14:schemeClr w14:val="tx1"/>
            </w14:solidFill>
          </w14:textFill>
        </w:rPr>
        <w:t>、氢能动力系统、氢能测试设备</w:t>
      </w:r>
      <w:r>
        <w:rPr>
          <w:rFonts w:hint="eastAsia" w:ascii="仿宋" w:hAnsi="仿宋" w:eastAsia="仿宋" w:cs="仿宋"/>
          <w:color w:val="000000" w:themeColor="text1"/>
          <w:sz w:val="32"/>
          <w:szCs w:val="32"/>
          <w14:textFill>
            <w14:solidFill>
              <w14:schemeClr w14:val="tx1"/>
            </w14:solidFill>
          </w14:textFill>
        </w:rPr>
        <w:t>等关键核心部件及材料。</w:t>
      </w:r>
      <w:r>
        <w:rPr>
          <w:rFonts w:hint="eastAsia" w:ascii="仿宋" w:hAnsi="仿宋" w:eastAsia="仿宋" w:cs="仿宋"/>
          <w:color w:val="000000" w:themeColor="text1"/>
          <w:sz w:val="32"/>
          <w:szCs w:val="32"/>
          <w:lang w:eastAsia="zh-CN"/>
          <w14:textFill>
            <w14:solidFill>
              <w14:schemeClr w14:val="tx1"/>
            </w14:solidFill>
          </w14:textFill>
        </w:rPr>
        <w:t>自</w:t>
      </w:r>
      <w:r>
        <w:rPr>
          <w:rFonts w:hint="eastAsia" w:ascii="仿宋" w:hAnsi="仿宋" w:eastAsia="仿宋" w:cs="仿宋"/>
          <w:color w:val="000000" w:themeColor="text1"/>
          <w:sz w:val="32"/>
          <w:szCs w:val="32"/>
          <w:lang w:val="en-US" w:eastAsia="zh-CN"/>
          <w14:textFill>
            <w14:solidFill>
              <w14:schemeClr w14:val="tx1"/>
            </w14:solidFill>
          </w14:textFill>
        </w:rPr>
        <w:t>2020年起，</w:t>
      </w:r>
      <w:r>
        <w:rPr>
          <w:rFonts w:hint="eastAsia" w:ascii="仿宋" w:hAnsi="仿宋" w:eastAsia="仿宋" w:cs="仿宋"/>
          <w:color w:val="000000" w:themeColor="text1"/>
          <w:sz w:val="32"/>
          <w:szCs w:val="32"/>
          <w14:textFill>
            <w14:solidFill>
              <w14:schemeClr w14:val="tx1"/>
            </w14:solidFill>
          </w14:textFill>
        </w:rPr>
        <w:t>项目执行期一般不超过3年</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按照年度研发经费投资总额给予最高50%补助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项目执行期内补助总额不超过1000万元。</w:t>
      </w:r>
      <w:r>
        <w:rPr>
          <w:rFonts w:hint="eastAsia" w:ascii="仿宋" w:hAnsi="仿宋" w:eastAsia="仿宋" w:cs="仿宋"/>
          <w:color w:val="000000" w:themeColor="text1"/>
          <w:sz w:val="32"/>
          <w:szCs w:val="32"/>
          <w:lang w:eastAsia="zh-CN"/>
          <w14:textFill>
            <w14:solidFill>
              <w14:schemeClr w14:val="tx1"/>
            </w14:solidFill>
          </w14:textFill>
        </w:rPr>
        <w:t>研发经费主要包括：</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设备费：是指在项目实施过程中购置或试制专用仪器设备，对现有仪器设备进行升级改造，以及租赁使用外单位仪器设备而发生的费用。应当严格控制设备购置，鼓励共享、试制、租赁专用仪器设备以及对现有仪器设备进行升级改造，避免重复购置。</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2.材料费：是指在项目实施过程中由于消耗各种必需的原材料、辅助材料等低值易耗品而发生的采购、运输、装卸和整理等费用。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3.测试化验加工费：是指在项目实施过程中支付给外单位（包括承担单位内部独立经济核算单位）的检验、测试、设计、化验、加工及分析等费用。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4.燃料动力费：是指在项目实施过程中相关大型仪器设备、专用科学装置等运行发生的水、电、气、燃料消耗费用等。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5.会议/差旅/国际合作与交流费：是指在项目实施过程中发生的会议费、差旅费和国际合作与交流费。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会议费：是指在项目实施过程中为组织开展相关的学术研讨、咨询以及协调任务等活动而发生的会议费用。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差旅费：是指在项目实施过程中开展科学实验（试验）、科学考察、业务调研、学术交流等所发生的外埠差旅费、市内交通费用等。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国际合作与交流费：是指在项目实施过程中相关人员出国（境）、外国专家来华及港澳台专家来内地（大陆）工作而发生的费用。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6.出版/文献/信息传播/知识产权事务费：是指在项目实施过程中，需要支付的出版费、资料费、专用软件购买费、文献检索费、专业通信费、专利申请及其他知识产权事务等费用。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7.劳务费：是指在项目实施过程中支付给参与研究的研究生、博士后、访问学者以及项目聘用的研究人员（不含项目单位在职人员）、科研辅助人员等的劳务性费用。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8.专家咨询费：是指在项目实施过程中支付给临时聘请的咨询专家的费用。专家咨询费不得支付给参与项目研究及其管理相关的工作人员。</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对设备费、材料费和测试化验加工费、劳务费、专家咨询费等支出，原则上应当通过银行转账方式结算。</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（二）申报条件</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1.申报</w:t>
      </w:r>
      <w:r>
        <w:rPr>
          <w:rFonts w:hint="eastAsia" w:ascii="仿宋" w:hAnsi="仿宋" w:eastAsia="仿宋" w:cs="仿宋"/>
          <w:color w:val="000000" w:themeColor="text1"/>
          <w:sz w:val="32"/>
          <w:szCs w:val="32"/>
          <w:lang w:eastAsia="zh-CN"/>
          <w14:textFill>
            <w14:solidFill>
              <w14:schemeClr w14:val="tx1"/>
            </w14:solidFill>
          </w14:textFill>
        </w:rPr>
        <w:t>主体</w:t>
      </w:r>
      <w:r>
        <w:rPr>
          <w:rFonts w:hint="eastAsia" w:ascii="仿宋" w:hAnsi="仿宋" w:eastAsia="仿宋" w:cs="仿宋"/>
          <w:color w:val="000000" w:themeColor="text1"/>
          <w:sz w:val="32"/>
          <w:szCs w:val="32"/>
          <w14:textFill>
            <w14:solidFill>
              <w14:schemeClr w14:val="tx1"/>
            </w14:solidFill>
          </w14:textFill>
        </w:rPr>
        <w:t>为</w:t>
      </w:r>
      <w:r>
        <w:rPr>
          <w:rFonts w:hint="eastAsia" w:ascii="仿宋" w:hAnsi="仿宋" w:eastAsia="仿宋" w:cs="仿宋"/>
          <w:color w:val="000000" w:themeColor="text1"/>
          <w:sz w:val="32"/>
          <w:szCs w:val="32"/>
          <w:lang w:eastAsia="zh-CN"/>
          <w14:textFill>
            <w14:solidFill>
              <w14:schemeClr w14:val="tx1"/>
            </w14:solidFill>
          </w14:textFill>
        </w:rPr>
        <w:t>在我市行政区域内注册、具有独立法人资格的企事业单位、社会团体、民办非企业等机构组织，</w:t>
      </w:r>
      <w:r>
        <w:rPr>
          <w:rFonts w:hint="eastAsia" w:ascii="仿宋" w:hAnsi="仿宋" w:eastAsia="仿宋" w:cs="仿宋"/>
          <w:color w:val="000000" w:themeColor="text1"/>
          <w:sz w:val="32"/>
          <w:szCs w:val="32"/>
          <w:lang w:val="en-US" w:eastAsia="zh-CN"/>
          <w14:textFill>
            <w14:solidFill>
              <w14:schemeClr w14:val="tx1"/>
            </w14:solidFill>
          </w14:textFill>
        </w:rPr>
        <w:t>各项法定许可手续完善。</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主体</w:t>
      </w:r>
      <w:r>
        <w:rPr>
          <w:rFonts w:hint="eastAsia" w:ascii="仿宋" w:hAnsi="仿宋" w:eastAsia="仿宋" w:cs="仿宋"/>
          <w:color w:val="000000" w:themeColor="text1"/>
          <w:sz w:val="32"/>
          <w:szCs w:val="32"/>
          <w:lang w:val="en-US" w:eastAsia="zh-CN"/>
          <w14:textFill>
            <w14:solidFill>
              <w14:schemeClr w14:val="tx1"/>
            </w14:solidFill>
          </w14:textFill>
        </w:rPr>
        <w:t>依法生产经营和管理，</w:t>
      </w:r>
      <w:r>
        <w:rPr>
          <w:rFonts w:hint="eastAsia" w:ascii="仿宋" w:hAnsi="仿宋" w:eastAsia="仿宋" w:cs="仿宋"/>
          <w:color w:val="000000" w:themeColor="text1"/>
          <w:sz w:val="32"/>
          <w:szCs w:val="32"/>
          <w:lang w:eastAsia="zh-CN"/>
          <w14:textFill>
            <w14:solidFill>
              <w14:schemeClr w14:val="tx1"/>
            </w14:solidFill>
          </w14:textFill>
        </w:rPr>
        <w:t>财务制度健全，财务状况良好</w:t>
      </w:r>
      <w:r>
        <w:rPr>
          <w:rFonts w:hint="eastAsia" w:ascii="仿宋" w:hAnsi="仿宋" w:eastAsia="仿宋" w:cs="仿宋"/>
          <w:color w:val="000000" w:themeColor="text1"/>
          <w:sz w:val="32"/>
          <w:szCs w:val="32"/>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lang w:eastAsia="zh-CN"/>
          <w14:textFill>
            <w14:solidFill>
              <w14:schemeClr w14:val="tx1"/>
            </w14:solidFill>
          </w14:textFill>
        </w:rPr>
        <w:t>申报主体</w:t>
      </w:r>
      <w:r>
        <w:rPr>
          <w:rFonts w:hint="eastAsia" w:ascii="仿宋" w:hAnsi="仿宋" w:eastAsia="仿宋" w:cs="仿宋"/>
          <w:color w:val="000000" w:themeColor="text1"/>
          <w:sz w:val="32"/>
          <w:szCs w:val="32"/>
          <w14:textFill>
            <w14:solidFill>
              <w14:schemeClr w14:val="tx1"/>
            </w14:solidFill>
          </w14:textFill>
        </w:rPr>
        <w:t>应对项目研发经费进行单独分账核算</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并在账面研发费科目中直接体现本项目的研发费。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主体</w:t>
      </w:r>
      <w:r>
        <w:rPr>
          <w:rFonts w:hint="eastAsia" w:ascii="仿宋" w:hAnsi="仿宋" w:eastAsia="仿宋" w:cs="仿宋"/>
          <w:color w:val="000000" w:themeColor="text1"/>
          <w:sz w:val="32"/>
          <w:szCs w:val="32"/>
          <w:lang w:val="en-US" w:eastAsia="zh-CN"/>
          <w14:textFill>
            <w14:solidFill>
              <w14:schemeClr w14:val="tx1"/>
            </w14:solidFill>
          </w14:textFill>
        </w:rPr>
        <w:t>前一年内未发生重大安全、重大质量事故或严重环境违法行为，</w:t>
      </w:r>
      <w:r>
        <w:rPr>
          <w:rFonts w:hint="eastAsia" w:ascii="仿宋" w:hAnsi="仿宋" w:eastAsia="仿宋" w:cs="仿宋"/>
          <w:color w:val="000000" w:themeColor="text1"/>
          <w:sz w:val="32"/>
          <w:szCs w:val="32"/>
          <w:lang w:eastAsia="zh-CN"/>
          <w14:textFill>
            <w14:solidFill>
              <w14:schemeClr w14:val="tx1"/>
            </w14:solidFill>
          </w14:textFill>
        </w:rPr>
        <w:t>无不良信用记录</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主体</w:t>
      </w:r>
      <w:r>
        <w:rPr>
          <w:rFonts w:hint="eastAsia" w:ascii="仿宋" w:hAnsi="仿宋" w:eastAsia="仿宋" w:cs="仿宋"/>
          <w:color w:val="000000" w:themeColor="text1"/>
          <w:sz w:val="32"/>
          <w:szCs w:val="32"/>
          <w:lang w:val="en-US" w:eastAsia="zh-CN"/>
          <w14:textFill>
            <w14:solidFill>
              <w14:schemeClr w14:val="tx1"/>
            </w14:solidFill>
          </w14:textFill>
        </w:rPr>
        <w:t>具备前期研究基础和实施条件，有配套资金保障，</w:t>
      </w:r>
      <w:r>
        <w:rPr>
          <w:rFonts w:hint="eastAsia" w:ascii="仿宋" w:hAnsi="仿宋" w:eastAsia="仿宋" w:cs="仿宋"/>
          <w:color w:val="000000" w:themeColor="text1"/>
          <w:sz w:val="32"/>
          <w:szCs w:val="32"/>
          <w14:textFill>
            <w14:solidFill>
              <w14:schemeClr w14:val="tx1"/>
            </w14:solidFill>
          </w14:textFill>
        </w:rPr>
        <w:t>相关产品形成销售收入</w:t>
      </w:r>
      <w:r>
        <w:rPr>
          <w:rFonts w:hint="eastAsia" w:ascii="仿宋" w:hAnsi="仿宋" w:eastAsia="仿宋" w:cs="仿宋"/>
          <w:color w:val="000000" w:themeColor="text1"/>
          <w:sz w:val="32"/>
          <w:szCs w:val="32"/>
          <w:lang w:eastAsia="zh-CN"/>
          <w14:textFill>
            <w14:solidFill>
              <w14:schemeClr w14:val="tx1"/>
            </w14:solidFill>
          </w14:textFill>
        </w:rPr>
        <w:t>或销售意向</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（三）申报材料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1.项目申报书</w:t>
      </w:r>
      <w:r>
        <w:rPr>
          <w:rFonts w:hint="eastAsia" w:ascii="仿宋" w:hAnsi="仿宋" w:eastAsia="仿宋" w:cs="仿宋"/>
          <w:color w:val="000000" w:themeColor="text1"/>
          <w:sz w:val="32"/>
          <w:szCs w:val="32"/>
          <w:lang w:eastAsia="zh-CN"/>
          <w14:textFill>
            <w14:solidFill>
              <w14:schemeClr w14:val="tx1"/>
            </w14:solidFill>
          </w14:textFill>
        </w:rPr>
        <w:t>（见</w:t>
      </w:r>
      <w:r>
        <w:rPr>
          <w:rFonts w:hint="eastAsia" w:ascii="仿宋" w:hAnsi="仿宋" w:eastAsia="仿宋" w:cs="仿宋"/>
          <w:color w:val="000000" w:themeColor="text1"/>
          <w:sz w:val="32"/>
          <w:szCs w:val="32"/>
          <w14:textFill>
            <w14:solidFill>
              <w14:schemeClr w14:val="tx1"/>
            </w14:solidFill>
          </w14:textFill>
        </w:rPr>
        <w:t>附件</w:t>
      </w: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.项目</w:t>
      </w:r>
      <w:r>
        <w:rPr>
          <w:rFonts w:hint="eastAsia" w:ascii="仿宋" w:hAnsi="仿宋" w:eastAsia="仿宋" w:cs="仿宋"/>
          <w:color w:val="000000" w:themeColor="text1"/>
          <w:sz w:val="32"/>
          <w:szCs w:val="32"/>
          <w:lang w:eastAsia="zh-CN"/>
          <w14:textFill>
            <w14:solidFill>
              <w14:schemeClr w14:val="tx1"/>
            </w14:solidFill>
          </w14:textFill>
        </w:rPr>
        <w:t>资金申请表及资金申请报告（见</w:t>
      </w:r>
      <w:r>
        <w:rPr>
          <w:rFonts w:hint="eastAsia" w:ascii="仿宋" w:hAnsi="仿宋" w:eastAsia="仿宋" w:cs="仿宋"/>
          <w:color w:val="000000" w:themeColor="text1"/>
          <w:sz w:val="32"/>
          <w:szCs w:val="32"/>
          <w14:textFill>
            <w14:solidFill>
              <w14:schemeClr w14:val="tx1"/>
            </w14:solidFill>
          </w14:textFill>
        </w:rPr>
        <w:t>附件</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申报主体</w:t>
      </w:r>
      <w:r>
        <w:rPr>
          <w:rFonts w:hint="eastAsia" w:ascii="仿宋" w:hAnsi="仿宋" w:eastAsia="仿宋" w:cs="仿宋"/>
          <w:color w:val="000000" w:themeColor="text1"/>
          <w:sz w:val="32"/>
          <w:szCs w:val="32"/>
          <w14:textFill>
            <w14:solidFill>
              <w14:schemeClr w14:val="tx1"/>
            </w14:solidFill>
          </w14:textFill>
        </w:rPr>
        <w:t>营业执照</w:t>
      </w:r>
      <w:r>
        <w:rPr>
          <w:rFonts w:hint="eastAsia" w:ascii="仿宋" w:hAnsi="仿宋" w:eastAsia="仿宋" w:cs="仿宋"/>
          <w:color w:val="000000" w:themeColor="text1"/>
          <w:sz w:val="32"/>
          <w:szCs w:val="32"/>
          <w:lang w:eastAsia="zh-CN"/>
          <w14:textFill>
            <w14:solidFill>
              <w14:schemeClr w14:val="tx1"/>
            </w14:solidFill>
          </w14:textFill>
        </w:rPr>
        <w:t>（复印件）</w:t>
      </w:r>
      <w:r>
        <w:rPr>
          <w:rFonts w:hint="eastAsia" w:ascii="仿宋" w:hAnsi="仿宋" w:eastAsia="仿宋" w:cs="仿宋"/>
          <w:color w:val="000000" w:themeColor="text1"/>
          <w:sz w:val="32"/>
          <w:szCs w:val="32"/>
          <w14:textFill>
            <w14:solidFill>
              <w14:schemeClr w14:val="tx1"/>
            </w14:solidFill>
          </w14:textFill>
        </w:rPr>
        <w:t>、相关资质证书</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yellow"/>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提供</w:t>
      </w:r>
      <w:r>
        <w:rPr>
          <w:rFonts w:hint="eastAsia" w:ascii="仿宋" w:hAnsi="仿宋" w:eastAsia="仿宋" w:cs="仿宋"/>
          <w:color w:val="000000" w:themeColor="text1"/>
          <w:sz w:val="32"/>
          <w:szCs w:val="32"/>
          <w:lang w:val="en-US" w:eastAsia="zh-CN"/>
          <w14:textFill>
            <w14:solidFill>
              <w14:schemeClr w14:val="tx1"/>
            </w14:solidFill>
          </w14:textFill>
        </w:rPr>
        <w:t>2021年财务报表</w:t>
      </w:r>
      <w:r>
        <w:rPr>
          <w:rFonts w:hint="eastAsia" w:ascii="仿宋" w:hAnsi="仿宋" w:eastAsia="仿宋" w:cs="仿宋"/>
          <w:color w:val="000000" w:themeColor="text1"/>
          <w:sz w:val="32"/>
          <w:szCs w:val="32"/>
          <w:lang w:eastAsia="zh-CN"/>
          <w14:textFill>
            <w14:solidFill>
              <w14:schemeClr w14:val="tx1"/>
            </w14:solidFill>
          </w14:textFill>
        </w:rPr>
        <w:t>和</w:t>
      </w:r>
      <w:r>
        <w:rPr>
          <w:rFonts w:hint="eastAsia" w:ascii="仿宋" w:hAnsi="仿宋" w:eastAsia="仿宋" w:cs="仿宋"/>
          <w:color w:val="000000" w:themeColor="text1"/>
          <w:sz w:val="32"/>
          <w:szCs w:val="32"/>
          <w:lang w:val="en-US" w:eastAsia="zh-CN"/>
          <w14:textFill>
            <w14:solidFill>
              <w14:schemeClr w14:val="tx1"/>
            </w14:solidFill>
          </w14:textFill>
        </w:rPr>
        <w:t>2021年</w:t>
      </w:r>
      <w:r>
        <w:rPr>
          <w:rFonts w:hint="eastAsia" w:ascii="仿宋" w:hAnsi="仿宋" w:eastAsia="仿宋" w:cs="仿宋"/>
          <w:color w:val="000000" w:themeColor="text1"/>
          <w:sz w:val="32"/>
          <w:szCs w:val="32"/>
          <w:highlight w:val="none"/>
          <w:lang w:val="en-US" w:eastAsia="zh-CN"/>
          <w14:textFill>
            <w14:solidFill>
              <w14:schemeClr w14:val="tx1"/>
            </w14:solidFill>
          </w14:textFill>
        </w:rPr>
        <w:t>研发费用专项审计报告。</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企业信用</w:t>
      </w:r>
      <w:r>
        <w:rPr>
          <w:rFonts w:hint="eastAsia" w:ascii="仿宋" w:hAnsi="仿宋" w:eastAsia="仿宋" w:cs="仿宋"/>
          <w:color w:val="000000" w:themeColor="text1"/>
          <w:sz w:val="32"/>
          <w:szCs w:val="32"/>
          <w:lang w:eastAsia="zh-CN"/>
          <w14:textFill>
            <w14:solidFill>
              <w14:schemeClr w14:val="tx1"/>
            </w14:solidFill>
          </w14:textFill>
        </w:rPr>
        <w:t>证明材料。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.项目支撑材料</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包括项目前期</w:t>
      </w:r>
      <w:r>
        <w:rPr>
          <w:rFonts w:hint="eastAsia" w:ascii="仿宋" w:hAnsi="仿宋" w:eastAsia="仿宋" w:cs="仿宋"/>
          <w:color w:val="000000" w:themeColor="text1"/>
          <w:sz w:val="32"/>
          <w:szCs w:val="32"/>
          <w:lang w:eastAsia="zh-CN"/>
          <w14:textFill>
            <w14:solidFill>
              <w14:schemeClr w14:val="tx1"/>
            </w14:solidFill>
          </w14:textFill>
        </w:rPr>
        <w:t>开发</w:t>
      </w:r>
      <w:r>
        <w:rPr>
          <w:rFonts w:hint="eastAsia" w:ascii="仿宋" w:hAnsi="仿宋" w:eastAsia="仿宋" w:cs="仿宋"/>
          <w:color w:val="000000" w:themeColor="text1"/>
          <w:sz w:val="32"/>
          <w:szCs w:val="32"/>
          <w14:textFill>
            <w14:solidFill>
              <w14:schemeClr w14:val="tx1"/>
            </w14:solidFill>
          </w14:textFill>
        </w:rPr>
        <w:t>情況等相关证明材料</w:t>
      </w:r>
      <w:r>
        <w:rPr>
          <w:rFonts w:hint="eastAsia" w:ascii="仿宋" w:hAnsi="仿宋" w:eastAsia="仿宋" w:cs="仿宋"/>
          <w:color w:val="000000" w:themeColor="text1"/>
          <w:sz w:val="32"/>
          <w:szCs w:val="32"/>
          <w:lang w:eastAsia="zh-CN"/>
          <w14:textFill>
            <w14:solidFill>
              <w14:schemeClr w14:val="tx1"/>
            </w14:solidFill>
          </w14:textFill>
        </w:rPr>
        <w:t>（知识产权证书、产学研合作协议、研发设备等）；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7</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（运营）主体</w:t>
      </w:r>
      <w:r>
        <w:rPr>
          <w:rFonts w:hint="eastAsia" w:ascii="仿宋" w:hAnsi="仿宋" w:eastAsia="仿宋" w:cs="仿宋"/>
          <w:color w:val="000000" w:themeColor="text1"/>
          <w:sz w:val="32"/>
          <w:szCs w:val="32"/>
          <w14:textFill>
            <w14:solidFill>
              <w14:schemeClr w14:val="tx1"/>
            </w14:solidFill>
          </w14:textFill>
        </w:rPr>
        <w:t>对项目</w:t>
      </w:r>
      <w:r>
        <w:rPr>
          <w:rFonts w:hint="eastAsia" w:ascii="仿宋" w:hAnsi="仿宋" w:eastAsia="仿宋" w:cs="仿宋"/>
          <w:color w:val="000000" w:themeColor="text1"/>
          <w:sz w:val="32"/>
          <w:szCs w:val="32"/>
          <w:lang w:eastAsia="zh-CN"/>
          <w14:textFill>
            <w14:solidFill>
              <w14:schemeClr w14:val="tx1"/>
            </w14:solidFill>
          </w14:textFill>
        </w:rPr>
        <w:t>申报书</w:t>
      </w:r>
      <w:r>
        <w:rPr>
          <w:rFonts w:hint="eastAsia" w:ascii="仿宋" w:hAnsi="仿宋" w:eastAsia="仿宋" w:cs="仿宋"/>
          <w:color w:val="000000" w:themeColor="text1"/>
          <w:sz w:val="32"/>
          <w:szCs w:val="32"/>
          <w14:textFill>
            <w14:solidFill>
              <w14:schemeClr w14:val="tx1"/>
            </w14:solidFill>
          </w14:textFill>
        </w:rPr>
        <w:t>内容和附属文件真实性负责的声明</w:t>
      </w:r>
      <w:r>
        <w:rPr>
          <w:rFonts w:hint="eastAsia" w:ascii="仿宋" w:hAnsi="仿宋" w:eastAsia="仿宋" w:cs="仿宋"/>
          <w:color w:val="000000" w:themeColor="text1"/>
          <w:sz w:val="32"/>
          <w:szCs w:val="32"/>
          <w:lang w:eastAsia="zh-CN"/>
          <w14:textFill>
            <w14:solidFill>
              <w14:schemeClr w14:val="tx1"/>
            </w14:solidFill>
          </w14:textFill>
        </w:rPr>
        <w:t>（见附件</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640" w:firstLineChars="200"/>
        <w:textAlignment w:val="auto"/>
        <w:rPr>
          <w:b/>
          <w:bCs/>
          <w:color w:val="000000" w:themeColor="text1"/>
          <w:sz w:val="28"/>
          <w:szCs w:val="28"/>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二、氢能重大制造投资项目建设</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（一）支持标准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对自2020年以来投资总额超过2000万元以上的氢能汽车</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船舶、机车、分布式电站成套装备等产业链上下游、配套产品生产制造重点项目</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在项目建成投产后</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按照不超过新增投资额的10%予以补助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对同一企业分期建设的项目累计奖励次数不超过3次</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总额最高不超过3000万元(对于氢能小镇、氢能未来社区建设示范项目</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参照该条款对新增本地配套生产的成套装备投资实施补助)。对市政府确定的重点项目</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支持政策一事一议。</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（二）申报条件</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1.申报</w:t>
      </w:r>
      <w:r>
        <w:rPr>
          <w:rFonts w:hint="eastAsia" w:ascii="仿宋" w:hAnsi="仿宋" w:eastAsia="仿宋" w:cs="仿宋"/>
          <w:color w:val="000000" w:themeColor="text1"/>
          <w:sz w:val="32"/>
          <w:szCs w:val="32"/>
          <w:lang w:eastAsia="zh-CN"/>
          <w14:textFill>
            <w14:solidFill>
              <w14:schemeClr w14:val="tx1"/>
            </w14:solidFill>
          </w14:textFill>
        </w:rPr>
        <w:t>主体</w:t>
      </w:r>
      <w:r>
        <w:rPr>
          <w:rFonts w:hint="eastAsia" w:ascii="仿宋" w:hAnsi="仿宋" w:eastAsia="仿宋" w:cs="仿宋"/>
          <w:color w:val="000000" w:themeColor="text1"/>
          <w:sz w:val="32"/>
          <w:szCs w:val="32"/>
          <w14:textFill>
            <w14:solidFill>
              <w14:schemeClr w14:val="tx1"/>
            </w14:solidFill>
          </w14:textFill>
        </w:rPr>
        <w:t>为</w:t>
      </w:r>
      <w:r>
        <w:rPr>
          <w:rFonts w:hint="eastAsia" w:ascii="仿宋" w:hAnsi="仿宋" w:eastAsia="仿宋" w:cs="仿宋"/>
          <w:color w:val="000000" w:themeColor="text1"/>
          <w:sz w:val="32"/>
          <w:szCs w:val="32"/>
          <w:lang w:eastAsia="zh-CN"/>
          <w14:textFill>
            <w14:solidFill>
              <w14:schemeClr w14:val="tx1"/>
            </w14:solidFill>
          </w14:textFill>
        </w:rPr>
        <w:t>在我市行政区域内注册、具有独立法人资格的企事业单位，</w:t>
      </w:r>
      <w:r>
        <w:rPr>
          <w:rFonts w:hint="eastAsia" w:ascii="仿宋" w:hAnsi="仿宋" w:eastAsia="仿宋" w:cs="仿宋"/>
          <w:color w:val="000000" w:themeColor="text1"/>
          <w:sz w:val="32"/>
          <w:szCs w:val="32"/>
          <w:lang w:val="en-US" w:eastAsia="zh-CN"/>
          <w14:textFill>
            <w14:solidFill>
              <w14:schemeClr w14:val="tx1"/>
            </w14:solidFill>
          </w14:textFill>
        </w:rPr>
        <w:t>各项法定许可手续完善。</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主体</w:t>
      </w:r>
      <w:r>
        <w:rPr>
          <w:rFonts w:hint="eastAsia" w:ascii="仿宋" w:hAnsi="仿宋" w:eastAsia="仿宋" w:cs="仿宋"/>
          <w:color w:val="000000" w:themeColor="text1"/>
          <w:sz w:val="32"/>
          <w:szCs w:val="32"/>
          <w:lang w:val="en-US" w:eastAsia="zh-CN"/>
          <w14:textFill>
            <w14:solidFill>
              <w14:schemeClr w14:val="tx1"/>
            </w14:solidFill>
          </w14:textFill>
        </w:rPr>
        <w:t>依法生产经营和管理，</w:t>
      </w:r>
      <w:r>
        <w:rPr>
          <w:rFonts w:hint="eastAsia" w:ascii="仿宋" w:hAnsi="仿宋" w:eastAsia="仿宋" w:cs="仿宋"/>
          <w:color w:val="000000" w:themeColor="text1"/>
          <w:sz w:val="32"/>
          <w:szCs w:val="32"/>
          <w:lang w:eastAsia="zh-CN"/>
          <w14:textFill>
            <w14:solidFill>
              <w14:schemeClr w14:val="tx1"/>
            </w14:solidFill>
          </w14:textFill>
        </w:rPr>
        <w:t>财务制度健全，财务状况良好</w:t>
      </w:r>
      <w:r>
        <w:rPr>
          <w:rFonts w:hint="eastAsia" w:ascii="仿宋" w:hAnsi="仿宋" w:eastAsia="仿宋" w:cs="仿宋"/>
          <w:color w:val="000000" w:themeColor="text1"/>
          <w:sz w:val="32"/>
          <w:szCs w:val="32"/>
          <w:lang w:val="en-US"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主体</w:t>
      </w:r>
      <w:r>
        <w:rPr>
          <w:rFonts w:hint="eastAsia" w:ascii="仿宋" w:hAnsi="仿宋" w:eastAsia="仿宋" w:cs="仿宋"/>
          <w:color w:val="000000" w:themeColor="text1"/>
          <w:sz w:val="32"/>
          <w:szCs w:val="32"/>
          <w:lang w:val="en-US" w:eastAsia="zh-CN"/>
          <w14:textFill>
            <w14:solidFill>
              <w14:schemeClr w14:val="tx1"/>
            </w14:solidFill>
          </w14:textFill>
        </w:rPr>
        <w:t>前一年内未发生重大安全、重大质量事故或严重环境违法行为，</w:t>
      </w:r>
      <w:r>
        <w:rPr>
          <w:rFonts w:hint="eastAsia" w:ascii="仿宋" w:hAnsi="仿宋" w:eastAsia="仿宋" w:cs="仿宋"/>
          <w:color w:val="000000" w:themeColor="text1"/>
          <w:sz w:val="32"/>
          <w:szCs w:val="32"/>
          <w:lang w:eastAsia="zh-CN"/>
          <w14:textFill>
            <w14:solidFill>
              <w14:schemeClr w14:val="tx1"/>
            </w14:solidFill>
          </w14:textFill>
        </w:rPr>
        <w:t>无不良信用记录</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主体</w:t>
      </w:r>
      <w:r>
        <w:rPr>
          <w:rFonts w:hint="eastAsia" w:ascii="仿宋" w:hAnsi="仿宋" w:eastAsia="仿宋" w:cs="仿宋"/>
          <w:color w:val="000000" w:themeColor="text1"/>
          <w:sz w:val="32"/>
          <w:szCs w:val="32"/>
          <w:lang w:val="en-US" w:eastAsia="zh-CN"/>
          <w14:textFill>
            <w14:solidFill>
              <w14:schemeClr w14:val="tx1"/>
            </w14:solidFill>
          </w14:textFill>
        </w:rPr>
        <w:t>具备前期研究基础和实施条件，有配套资金保障，</w:t>
      </w:r>
      <w:r>
        <w:rPr>
          <w:rFonts w:hint="eastAsia" w:ascii="仿宋" w:hAnsi="仿宋" w:eastAsia="仿宋" w:cs="仿宋"/>
          <w:color w:val="000000" w:themeColor="text1"/>
          <w:sz w:val="32"/>
          <w:szCs w:val="32"/>
          <w14:textFill>
            <w14:solidFill>
              <w14:schemeClr w14:val="tx1"/>
            </w14:solidFill>
          </w14:textFill>
        </w:rPr>
        <w:t>相关产品形成销售收入</w:t>
      </w:r>
      <w:r>
        <w:rPr>
          <w:rFonts w:hint="eastAsia" w:ascii="仿宋" w:hAnsi="仿宋" w:eastAsia="仿宋" w:cs="仿宋"/>
          <w:color w:val="000000" w:themeColor="text1"/>
          <w:sz w:val="32"/>
          <w:szCs w:val="32"/>
          <w:lang w:eastAsia="zh-CN"/>
          <w14:textFill>
            <w14:solidFill>
              <w14:schemeClr w14:val="tx1"/>
            </w14:solidFill>
          </w14:textFill>
        </w:rPr>
        <w:t>或销售意向</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3" w:firstLineChars="200"/>
        <w:textAlignment w:val="auto"/>
        <w:rPr>
          <w:color w:val="000000" w:themeColor="text1"/>
          <w:sz w:val="28"/>
          <w:szCs w:val="28"/>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（三）申报材料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1.项目申报书</w:t>
      </w:r>
      <w:r>
        <w:rPr>
          <w:rFonts w:hint="eastAsia" w:ascii="仿宋" w:hAnsi="仿宋" w:eastAsia="仿宋" w:cs="仿宋"/>
          <w:color w:val="000000" w:themeColor="text1"/>
          <w:sz w:val="32"/>
          <w:szCs w:val="32"/>
          <w:highlight w:val="none"/>
          <w:lang w:eastAsia="zh-CN"/>
          <w14:textFill>
            <w14:solidFill>
              <w14:schemeClr w14:val="tx1"/>
            </w14:solidFill>
          </w14:textFill>
        </w:rPr>
        <w:t>（见</w:t>
      </w:r>
      <w:r>
        <w:rPr>
          <w:rFonts w:hint="eastAsia" w:ascii="仿宋" w:hAnsi="仿宋" w:eastAsia="仿宋" w:cs="仿宋"/>
          <w:color w:val="000000" w:themeColor="text1"/>
          <w:sz w:val="32"/>
          <w:szCs w:val="32"/>
          <w:highlight w:val="none"/>
          <w14:textFill>
            <w14:solidFill>
              <w14:schemeClr w14:val="tx1"/>
            </w14:solidFill>
          </w14:textFill>
        </w:rPr>
        <w:t>附件</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eastAsia="zh-CN"/>
        </w:rPr>
        <w:t>资金申请表及资金申请报告</w:t>
      </w:r>
      <w:r>
        <w:rPr>
          <w:rFonts w:hint="eastAsia" w:ascii="仿宋" w:hAnsi="仿宋" w:eastAsia="仿宋" w:cs="仿宋"/>
          <w:color w:val="000000" w:themeColor="text1"/>
          <w:sz w:val="32"/>
          <w:szCs w:val="32"/>
          <w:highlight w:val="none"/>
          <w:lang w:eastAsia="zh-CN"/>
          <w14:textFill>
            <w14:solidFill>
              <w14:schemeClr w14:val="tx1"/>
            </w14:solidFill>
          </w14:textFill>
        </w:rPr>
        <w:t>（见</w:t>
      </w:r>
      <w:r>
        <w:rPr>
          <w:rFonts w:hint="eastAsia" w:ascii="仿宋" w:hAnsi="仿宋" w:eastAsia="仿宋" w:cs="仿宋"/>
          <w:color w:val="000000" w:themeColor="text1"/>
          <w:sz w:val="32"/>
          <w:szCs w:val="32"/>
          <w:highlight w:val="none"/>
          <w14:textFill>
            <w14:solidFill>
              <w14:schemeClr w14:val="tx1"/>
            </w14:solidFill>
          </w14:textFill>
        </w:rPr>
        <w:t>附件</w:t>
      </w: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lang w:eastAsia="zh-CN"/>
          <w14:textFill>
            <w14:solidFill>
              <w14:schemeClr w14:val="tx1"/>
            </w14:solidFill>
          </w14:textFill>
        </w:rPr>
        <w:t>申报主体</w:t>
      </w:r>
      <w:r>
        <w:rPr>
          <w:rFonts w:hint="eastAsia" w:ascii="仿宋" w:hAnsi="仿宋" w:eastAsia="仿宋" w:cs="仿宋"/>
          <w:color w:val="000000" w:themeColor="text1"/>
          <w:sz w:val="32"/>
          <w:szCs w:val="32"/>
          <w:highlight w:val="none"/>
          <w14:textFill>
            <w14:solidFill>
              <w14:schemeClr w14:val="tx1"/>
            </w14:solidFill>
          </w14:textFill>
        </w:rPr>
        <w:t>营业执照</w:t>
      </w:r>
      <w:r>
        <w:rPr>
          <w:rFonts w:hint="eastAsia" w:ascii="仿宋" w:hAnsi="仿宋" w:eastAsia="仿宋" w:cs="仿宋"/>
          <w:color w:val="000000" w:themeColor="text1"/>
          <w:sz w:val="32"/>
          <w:szCs w:val="32"/>
          <w:highlight w:val="none"/>
          <w:lang w:eastAsia="zh-CN"/>
          <w14:textFill>
            <w14:solidFill>
              <w14:schemeClr w14:val="tx1"/>
            </w14:solidFill>
          </w14:textFill>
        </w:rPr>
        <w:t>（复印件）</w:t>
      </w:r>
      <w:r>
        <w:rPr>
          <w:rFonts w:hint="eastAsia" w:ascii="仿宋" w:hAnsi="仿宋" w:eastAsia="仿宋" w:cs="仿宋"/>
          <w:color w:val="000000" w:themeColor="text1"/>
          <w:sz w:val="32"/>
          <w:szCs w:val="32"/>
          <w:highlight w:val="none"/>
          <w14:textFill>
            <w14:solidFill>
              <w14:schemeClr w14:val="tx1"/>
            </w14:solidFill>
          </w14:textFill>
        </w:rPr>
        <w:t>、相关资质证书</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4</w:t>
      </w:r>
      <w:r>
        <w:rPr>
          <w:rFonts w:hint="eastAsia" w:ascii="仿宋" w:hAnsi="仿宋" w:eastAsia="仿宋" w:cs="仿宋"/>
          <w:color w:val="000000" w:themeColor="text1"/>
          <w:sz w:val="32"/>
          <w:szCs w:val="32"/>
          <w:highlight w:val="none"/>
          <w14:textFill>
            <w14:solidFill>
              <w14:schemeClr w14:val="tx1"/>
            </w14:solidFill>
          </w14:textFill>
        </w:rPr>
        <w:t>.项目审批</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核准、备案</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批复文件</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涉及土地、环保审批手续的</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须提供相关部门批复文件</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left="638" w:leftChars="304" w:firstLine="0" w:firstLineChars="0"/>
        <w:textAlignment w:val="auto"/>
        <w:rPr>
          <w:rFonts w:hint="eastAsia" w:ascii="仿宋" w:hAnsi="仿宋" w:eastAsia="仿宋" w:cs="仿宋"/>
          <w:color w:val="000000" w:themeColor="text1"/>
          <w:sz w:val="32"/>
          <w:szCs w:val="32"/>
          <w:highlight w:val="yellow"/>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w:t>
      </w:r>
      <w:r>
        <w:rPr>
          <w:rFonts w:hint="eastAsia" w:ascii="仿宋" w:hAnsi="仿宋" w:eastAsia="仿宋" w:cs="仿宋"/>
          <w:color w:val="000000" w:themeColor="text1"/>
          <w:sz w:val="32"/>
          <w:szCs w:val="32"/>
          <w:highlight w:val="none"/>
          <w14:textFill>
            <w14:solidFill>
              <w14:schemeClr w14:val="tx1"/>
            </w14:solidFill>
          </w14:textFill>
        </w:rPr>
        <w:t>.提供</w:t>
      </w:r>
      <w:r>
        <w:rPr>
          <w:rFonts w:hint="eastAsia" w:ascii="仿宋" w:hAnsi="仿宋" w:eastAsia="仿宋" w:cs="仿宋"/>
          <w:color w:val="000000" w:themeColor="text1"/>
          <w:sz w:val="32"/>
          <w:szCs w:val="32"/>
          <w:highlight w:val="none"/>
          <w:lang w:val="en-US" w:eastAsia="zh-CN"/>
          <w14:textFill>
            <w14:solidFill>
              <w14:schemeClr w14:val="tx1"/>
            </w14:solidFill>
          </w14:textFill>
        </w:rPr>
        <w:t>2021年财务报表</w:t>
      </w:r>
      <w:r>
        <w:rPr>
          <w:rFonts w:hint="eastAsia" w:ascii="仿宋" w:hAnsi="仿宋" w:eastAsia="仿宋" w:cs="仿宋"/>
          <w:color w:val="000000" w:themeColor="text1"/>
          <w:sz w:val="32"/>
          <w:szCs w:val="32"/>
          <w:highlight w:val="none"/>
          <w:lang w:eastAsia="zh-CN"/>
          <w14:textFill>
            <w14:solidFill>
              <w14:schemeClr w14:val="tx1"/>
            </w14:solidFill>
          </w14:textFill>
        </w:rPr>
        <w:t>和</w:t>
      </w:r>
      <w:r>
        <w:rPr>
          <w:rFonts w:hint="eastAsia" w:ascii="仿宋" w:hAnsi="仿宋" w:eastAsia="仿宋" w:cs="仿宋"/>
          <w:color w:val="000000" w:themeColor="text1"/>
          <w:sz w:val="32"/>
          <w:szCs w:val="32"/>
          <w:lang w:val="en-US" w:eastAsia="zh-CN"/>
          <w14:textFill>
            <w14:solidFill>
              <w14:schemeClr w14:val="tx1"/>
            </w14:solidFill>
          </w14:textFill>
        </w:rPr>
        <w:t>2021年投资专项审计报告。6.</w:t>
      </w:r>
      <w:r>
        <w:rPr>
          <w:rFonts w:hint="eastAsia" w:ascii="仿宋" w:hAnsi="仿宋" w:eastAsia="仿宋" w:cs="仿宋"/>
          <w:color w:val="000000" w:themeColor="text1"/>
          <w:sz w:val="32"/>
          <w:szCs w:val="32"/>
          <w:highlight w:val="none"/>
          <w14:textFill>
            <w14:solidFill>
              <w14:schemeClr w14:val="tx1"/>
            </w14:solidFill>
          </w14:textFill>
        </w:rPr>
        <w:t>企业信用</w:t>
      </w:r>
      <w:r>
        <w:rPr>
          <w:rFonts w:hint="eastAsia" w:ascii="仿宋" w:hAnsi="仿宋" w:eastAsia="仿宋" w:cs="仿宋"/>
          <w:color w:val="000000" w:themeColor="text1"/>
          <w:sz w:val="32"/>
          <w:szCs w:val="32"/>
          <w:highlight w:val="none"/>
          <w:lang w:eastAsia="zh-CN"/>
          <w14:textFill>
            <w14:solidFill>
              <w14:schemeClr w14:val="tx1"/>
            </w14:solidFill>
          </w14:textFill>
        </w:rPr>
        <w:t>证明材料。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7</w:t>
      </w:r>
      <w:r>
        <w:rPr>
          <w:rFonts w:hint="eastAsia" w:ascii="仿宋" w:hAnsi="仿宋" w:eastAsia="仿宋" w:cs="仿宋"/>
          <w:color w:val="000000" w:themeColor="text1"/>
          <w:sz w:val="32"/>
          <w:szCs w:val="32"/>
          <w14:textFill>
            <w14:solidFill>
              <w14:schemeClr w14:val="tx1"/>
            </w14:solidFill>
          </w14:textFill>
        </w:rPr>
        <w:t>.项目支撑材料</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包括项目前期建设情況</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已开工项目需提供投资完成、工程进度以及生产情况等相关证明材料</w:t>
      </w:r>
      <w:r>
        <w:rPr>
          <w:rFonts w:hint="eastAsia" w:ascii="仿宋" w:hAnsi="仿宋" w:eastAsia="仿宋" w:cs="仿宋"/>
          <w:color w:val="000000" w:themeColor="text1"/>
          <w:sz w:val="32"/>
          <w:szCs w:val="32"/>
          <w:lang w:eastAsia="zh-CN"/>
          <w14:textFill>
            <w14:solidFill>
              <w14:schemeClr w14:val="tx1"/>
            </w14:solidFill>
          </w14:textFill>
        </w:rPr>
        <w:t>（包括</w:t>
      </w:r>
      <w:r>
        <w:rPr>
          <w:rFonts w:hint="eastAsia" w:ascii="仿宋" w:hAnsi="仿宋" w:eastAsia="仿宋" w:cs="仿宋"/>
          <w:color w:val="000000" w:themeColor="text1"/>
          <w:sz w:val="32"/>
          <w:szCs w:val="32"/>
          <w:lang w:val="en-US" w:eastAsia="zh-CN"/>
          <w14:textFill>
            <w14:solidFill>
              <w14:schemeClr w14:val="tx1"/>
            </w14:solidFill>
          </w14:textFill>
        </w:rPr>
        <w:t>2021</w:t>
      </w:r>
      <w:bookmarkStart w:id="0" w:name="_GoBack"/>
      <w:bookmarkEnd w:id="0"/>
      <w:r>
        <w:rPr>
          <w:rFonts w:hint="eastAsia" w:ascii="仿宋" w:hAnsi="仿宋" w:eastAsia="仿宋" w:cs="仿宋"/>
          <w:color w:val="000000" w:themeColor="text1"/>
          <w:sz w:val="32"/>
          <w:szCs w:val="32"/>
          <w:lang w:val="en-US" w:eastAsia="zh-CN"/>
          <w14:textFill>
            <w14:solidFill>
              <w14:schemeClr w14:val="tx1"/>
            </w14:solidFill>
          </w14:textFill>
        </w:rPr>
        <w:t>年投资明细表及设备购买、发票、付款凭证）。</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8.</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（运营）主体</w:t>
      </w:r>
      <w:r>
        <w:rPr>
          <w:rFonts w:hint="eastAsia" w:ascii="仿宋" w:hAnsi="仿宋" w:eastAsia="仿宋" w:cs="仿宋"/>
          <w:color w:val="000000" w:themeColor="text1"/>
          <w:sz w:val="32"/>
          <w:szCs w:val="32"/>
          <w14:textFill>
            <w14:solidFill>
              <w14:schemeClr w14:val="tx1"/>
            </w14:solidFill>
          </w14:textFill>
        </w:rPr>
        <w:t>对项目</w:t>
      </w:r>
      <w:r>
        <w:rPr>
          <w:rFonts w:hint="eastAsia" w:ascii="仿宋" w:hAnsi="仿宋" w:eastAsia="仿宋" w:cs="仿宋"/>
          <w:color w:val="000000" w:themeColor="text1"/>
          <w:sz w:val="32"/>
          <w:szCs w:val="32"/>
          <w:lang w:eastAsia="zh-CN"/>
          <w14:textFill>
            <w14:solidFill>
              <w14:schemeClr w14:val="tx1"/>
            </w14:solidFill>
          </w14:textFill>
        </w:rPr>
        <w:t>申报书</w:t>
      </w:r>
      <w:r>
        <w:rPr>
          <w:rFonts w:hint="eastAsia" w:ascii="仿宋" w:hAnsi="仿宋" w:eastAsia="仿宋" w:cs="仿宋"/>
          <w:color w:val="000000" w:themeColor="text1"/>
          <w:sz w:val="32"/>
          <w:szCs w:val="32"/>
          <w14:textFill>
            <w14:solidFill>
              <w14:schemeClr w14:val="tx1"/>
            </w14:solidFill>
          </w14:textFill>
        </w:rPr>
        <w:t>内容和附属文件真实性负责的声明</w:t>
      </w:r>
      <w:r>
        <w:rPr>
          <w:rFonts w:hint="eastAsia" w:ascii="仿宋" w:hAnsi="仿宋" w:eastAsia="仿宋" w:cs="仿宋"/>
          <w:color w:val="000000" w:themeColor="text1"/>
          <w:sz w:val="32"/>
          <w:szCs w:val="32"/>
          <w:lang w:eastAsia="zh-CN"/>
          <w14:textFill>
            <w14:solidFill>
              <w14:schemeClr w14:val="tx1"/>
            </w14:solidFill>
          </w14:textFill>
        </w:rPr>
        <w:t>（见</w:t>
      </w:r>
      <w:r>
        <w:rPr>
          <w:rFonts w:hint="eastAsia" w:ascii="仿宋" w:hAnsi="仿宋" w:eastAsia="仿宋" w:cs="仿宋"/>
          <w:color w:val="000000" w:themeColor="text1"/>
          <w:sz w:val="32"/>
          <w:szCs w:val="32"/>
          <w14:textFill>
            <w14:solidFill>
              <w14:schemeClr w14:val="tx1"/>
            </w14:solidFill>
          </w14:textFill>
        </w:rPr>
        <w:t>附件</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三、商用固定式</w:t>
      </w:r>
      <w:r>
        <w:rPr>
          <w:rFonts w:hint="eastAsia" w:ascii="黑体" w:hAnsi="黑体" w:eastAsia="黑体" w:cs="黑体"/>
          <w:b w:val="0"/>
          <w:bCs w:val="0"/>
          <w:color w:val="000000" w:themeColor="text1"/>
          <w:sz w:val="32"/>
          <w:szCs w:val="32"/>
          <w:lang w:eastAsia="zh-CN"/>
          <w14:textFill>
            <w14:solidFill>
              <w14:schemeClr w14:val="tx1"/>
            </w14:solidFill>
          </w14:textFill>
        </w:rPr>
        <w:t>或撬装式</w:t>
      </w:r>
      <w:r>
        <w:rPr>
          <w:rFonts w:hint="eastAsia" w:ascii="黑体" w:hAnsi="黑体" w:eastAsia="黑体" w:cs="黑体"/>
          <w:b w:val="0"/>
          <w:bCs w:val="0"/>
          <w:color w:val="000000" w:themeColor="text1"/>
          <w:sz w:val="32"/>
          <w:szCs w:val="32"/>
          <w14:textFill>
            <w14:solidFill>
              <w14:schemeClr w14:val="tx1"/>
            </w14:solidFill>
          </w14:textFill>
        </w:rPr>
        <w:t>加氢站建设示范</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（一）支持标准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支持符合我市布局要求</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日加氢能力500kg以上(含)的新建和改扩建加氢站。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(1)对新建加氢站项目</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根据项目建设进度及实际设备投资额按比例予以一次性补助。</w:t>
      </w:r>
      <w:r>
        <w:rPr>
          <w:rFonts w:hint="eastAsia" w:ascii="仿宋" w:hAnsi="仿宋" w:eastAsia="仿宋" w:cs="仿宋"/>
          <w:color w:val="000000" w:themeColor="text1"/>
          <w:sz w:val="32"/>
          <w:szCs w:val="32"/>
          <w:lang w:eastAsia="zh-CN"/>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年度建设完成投入使用的</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按不超过投资比例的45%</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最高不超过800万元予以一次性补助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2022年度建设完成投入使用的</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按不超过投资比例的40%</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最高不超过700万元予以一次性补助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2023年后建设完成投入使用的</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按不超过投资比例的30%</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最高不超过600万元予以一次性补助。</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对利用现有加油(气)站改扩建形成加氢能力项目</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根据项目建设进度及实际设备投资额按比例予以一次性补助。</w:t>
      </w:r>
      <w:r>
        <w:rPr>
          <w:rFonts w:hint="eastAsia" w:ascii="仿宋" w:hAnsi="仿宋" w:eastAsia="仿宋" w:cs="仿宋"/>
          <w:color w:val="000000" w:themeColor="text1"/>
          <w:sz w:val="32"/>
          <w:szCs w:val="32"/>
          <w:lang w:eastAsia="zh-CN"/>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年度建设完成投入使用的</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按不超过新增投资比例的40%</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最高不超过600万元予以一次性补助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2022年后建设完成投入使用的</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按不超过新增投资比例的30%</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最高不超过500万元予以一次性补助。</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（二）申报条件</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 申报</w:t>
      </w:r>
      <w:r>
        <w:rPr>
          <w:rFonts w:hint="eastAsia" w:ascii="仿宋" w:hAnsi="仿宋" w:eastAsia="仿宋" w:cs="仿宋"/>
          <w:color w:val="000000" w:themeColor="text1"/>
          <w:sz w:val="32"/>
          <w:szCs w:val="32"/>
          <w:lang w:eastAsia="zh-CN"/>
          <w14:textFill>
            <w14:solidFill>
              <w14:schemeClr w14:val="tx1"/>
            </w14:solidFill>
          </w14:textFill>
        </w:rPr>
        <w:t>主体</w:t>
      </w:r>
      <w:r>
        <w:rPr>
          <w:rFonts w:hint="eastAsia" w:ascii="仿宋" w:hAnsi="仿宋" w:eastAsia="仿宋" w:cs="仿宋"/>
          <w:color w:val="000000" w:themeColor="text1"/>
          <w:sz w:val="32"/>
          <w:szCs w:val="32"/>
          <w14:textFill>
            <w14:solidFill>
              <w14:schemeClr w14:val="tx1"/>
            </w14:solidFill>
          </w14:textFill>
        </w:rPr>
        <w:t>为</w:t>
      </w:r>
      <w:r>
        <w:rPr>
          <w:rFonts w:hint="eastAsia" w:ascii="仿宋" w:hAnsi="仿宋" w:eastAsia="仿宋" w:cs="仿宋"/>
          <w:color w:val="000000" w:themeColor="text1"/>
          <w:sz w:val="32"/>
          <w:szCs w:val="32"/>
          <w:lang w:eastAsia="zh-CN"/>
          <w14:textFill>
            <w14:solidFill>
              <w14:schemeClr w14:val="tx1"/>
            </w14:solidFill>
          </w14:textFill>
        </w:rPr>
        <w:t>在我市行政区域内注册、具有独立法人资格的企业，且财务制度健全，财务状况良好，无不良信用记录</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 在申报期内投资建成日加氢能力500kg</w:t>
      </w:r>
      <w:r>
        <w:rPr>
          <w:rFonts w:hint="eastAsia" w:ascii="仿宋" w:hAnsi="仿宋" w:eastAsia="仿宋" w:cs="仿宋"/>
          <w:color w:val="000000" w:themeColor="text1"/>
          <w:sz w:val="32"/>
          <w:szCs w:val="32"/>
          <w:lang w:eastAsia="zh-CN"/>
          <w14:textFill>
            <w14:solidFill>
              <w14:schemeClr w14:val="tx1"/>
            </w14:solidFill>
          </w14:textFill>
        </w:rPr>
        <w:t>（含）以上</w:t>
      </w:r>
      <w:r>
        <w:rPr>
          <w:rFonts w:hint="eastAsia" w:ascii="仿宋" w:hAnsi="仿宋" w:eastAsia="仿宋" w:cs="仿宋"/>
          <w:color w:val="000000" w:themeColor="text1"/>
          <w:sz w:val="32"/>
          <w:szCs w:val="32"/>
          <w14:textFill>
            <w14:solidFill>
              <w14:schemeClr w14:val="tx1"/>
            </w14:solidFill>
          </w14:textFill>
        </w:rPr>
        <w:t>的加氢站。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 加氢站完成验收并取得相关职能部门颁发的车用压缩氢气《气瓶充装许可证》和《</w:t>
      </w:r>
      <w:r>
        <w:rPr>
          <w:rFonts w:hint="eastAsia" w:ascii="仿宋" w:hAnsi="仿宋" w:eastAsia="仿宋" w:cs="仿宋"/>
          <w:color w:val="000000" w:themeColor="text1"/>
          <w:sz w:val="32"/>
          <w:szCs w:val="32"/>
          <w:lang w:eastAsia="zh-CN"/>
          <w14:textFill>
            <w14:solidFill>
              <w14:schemeClr w14:val="tx1"/>
            </w14:solidFill>
          </w14:textFill>
        </w:rPr>
        <w:t>大连市商用加氢站经营批复</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或《大连市自用加氢站运行批复》</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 符合我市加氢站建设相关布局规划及试点条件。</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5. </w:t>
      </w:r>
      <w:r>
        <w:rPr>
          <w:rFonts w:hint="eastAsia" w:ascii="仿宋" w:hAnsi="仿宋" w:eastAsia="仿宋" w:cs="仿宋"/>
          <w:color w:val="000000" w:themeColor="text1"/>
          <w:sz w:val="32"/>
          <w:szCs w:val="32"/>
          <w:lang w:eastAsia="zh-CN"/>
          <w14:textFill>
            <w14:solidFill>
              <w14:schemeClr w14:val="tx1"/>
            </w14:solidFill>
          </w14:textFill>
        </w:rPr>
        <w:t>申报主体</w:t>
      </w:r>
      <w:r>
        <w:rPr>
          <w:rFonts w:hint="eastAsia" w:ascii="仿宋" w:hAnsi="仿宋" w:eastAsia="仿宋" w:cs="仿宋"/>
          <w:color w:val="000000" w:themeColor="text1"/>
          <w:sz w:val="32"/>
          <w:szCs w:val="32"/>
          <w14:textFill>
            <w14:solidFill>
              <w14:schemeClr w14:val="tx1"/>
            </w14:solidFill>
          </w14:textFill>
        </w:rPr>
        <w:t>未发生安全事故及环境污染事故等。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 加氢站需取得符合要求的土地出让协议。</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 同一套加氢装备仅享受一次补贴。</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（三）申报材料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w:t>
      </w:r>
      <w:r>
        <w:rPr>
          <w:rFonts w:hint="eastAsia" w:ascii="仿宋" w:hAnsi="仿宋" w:eastAsia="仿宋" w:cs="仿宋"/>
          <w:color w:val="000000" w:themeColor="text1"/>
          <w:sz w:val="32"/>
          <w:szCs w:val="32"/>
          <w:highlight w:val="none"/>
          <w:lang w:val="en-US" w:eastAsia="zh-CN"/>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项目申报书</w:t>
      </w:r>
      <w:r>
        <w:rPr>
          <w:rFonts w:hint="eastAsia" w:ascii="仿宋" w:hAnsi="仿宋" w:eastAsia="仿宋" w:cs="仿宋"/>
          <w:color w:val="000000" w:themeColor="text1"/>
          <w:sz w:val="32"/>
          <w:szCs w:val="32"/>
          <w:highlight w:val="none"/>
          <w:lang w:eastAsia="zh-CN"/>
          <w14:textFill>
            <w14:solidFill>
              <w14:schemeClr w14:val="tx1"/>
            </w14:solidFill>
          </w14:textFill>
        </w:rPr>
        <w:t>（见附件</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 xml:space="preserve">2. </w:t>
      </w: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eastAsia="zh-CN"/>
        </w:rPr>
        <w:t>资金申请表及资金申请报告</w:t>
      </w:r>
      <w:r>
        <w:rPr>
          <w:rFonts w:hint="eastAsia" w:ascii="仿宋" w:hAnsi="仿宋" w:eastAsia="仿宋" w:cs="仿宋"/>
          <w:color w:val="000000" w:themeColor="text1"/>
          <w:sz w:val="32"/>
          <w:szCs w:val="32"/>
          <w:highlight w:val="none"/>
          <w:lang w:eastAsia="zh-CN"/>
          <w14:textFill>
            <w14:solidFill>
              <w14:schemeClr w14:val="tx1"/>
            </w14:solidFill>
          </w14:textFill>
        </w:rPr>
        <w:t>（见附件</w:t>
      </w: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 xml:space="preserve"> 申报主体</w:t>
      </w:r>
      <w:r>
        <w:rPr>
          <w:rFonts w:hint="eastAsia" w:ascii="仿宋" w:hAnsi="仿宋" w:eastAsia="仿宋" w:cs="仿宋"/>
          <w:color w:val="000000" w:themeColor="text1"/>
          <w:sz w:val="32"/>
          <w:szCs w:val="32"/>
          <w14:textFill>
            <w14:solidFill>
              <w14:schemeClr w14:val="tx1"/>
            </w14:solidFill>
          </w14:textFill>
        </w:rPr>
        <w:t>营业执照（复印件）和法定代表人身份证（复印件）。</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加氢站建设备案（审批或核准）、验收等相关文件材料。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相关职能部门颁发的车用压缩氢气《气瓶充装许可证》和《</w:t>
      </w:r>
      <w:r>
        <w:rPr>
          <w:rFonts w:hint="eastAsia" w:ascii="仿宋" w:hAnsi="仿宋" w:eastAsia="仿宋" w:cs="仿宋"/>
          <w:color w:val="000000" w:themeColor="text1"/>
          <w:sz w:val="32"/>
          <w:szCs w:val="32"/>
          <w:lang w:eastAsia="zh-CN"/>
          <w14:textFill>
            <w14:solidFill>
              <w14:schemeClr w14:val="tx1"/>
            </w14:solidFill>
          </w14:textFill>
        </w:rPr>
        <w:t>大连市商用加氢站经营批复</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或《大连市自用加氢站运行批复》</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lang w:eastAsia="zh-CN"/>
          <w14:textFill>
            <w14:solidFill>
              <w14:schemeClr w14:val="tx1"/>
            </w14:solidFill>
          </w14:textFill>
        </w:rPr>
        <w:t>申报主体提供</w:t>
      </w:r>
      <w:r>
        <w:rPr>
          <w:rFonts w:hint="eastAsia" w:ascii="仿宋" w:hAnsi="仿宋" w:eastAsia="仿宋" w:cs="仿宋"/>
          <w:color w:val="000000" w:themeColor="text1"/>
          <w:sz w:val="32"/>
          <w:szCs w:val="32"/>
          <w14:textFill>
            <w14:solidFill>
              <w14:schemeClr w14:val="tx1"/>
            </w14:solidFill>
          </w14:textFill>
        </w:rPr>
        <w:t>土地出让协议</w:t>
      </w:r>
      <w:r>
        <w:rPr>
          <w:rFonts w:hint="eastAsia" w:ascii="仿宋" w:hAnsi="仿宋" w:eastAsia="仿宋" w:cs="仿宋"/>
          <w:color w:val="000000" w:themeColor="text1"/>
          <w:sz w:val="32"/>
          <w:szCs w:val="32"/>
          <w:lang w:eastAsia="zh-CN"/>
          <w14:textFill>
            <w14:solidFill>
              <w14:schemeClr w14:val="tx1"/>
            </w14:solidFill>
          </w14:textFill>
        </w:rPr>
        <w:t>（复印件）</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7</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加氢站建设实际投资相关合同</w:t>
      </w:r>
      <w:r>
        <w:rPr>
          <w:rFonts w:hint="eastAsia" w:ascii="仿宋" w:hAnsi="仿宋" w:eastAsia="仿宋" w:cs="仿宋"/>
          <w:color w:val="000000" w:themeColor="text1"/>
          <w:sz w:val="32"/>
          <w:szCs w:val="32"/>
          <w:lang w:eastAsia="zh-CN"/>
          <w14:textFill>
            <w14:solidFill>
              <w14:schemeClr w14:val="tx1"/>
            </w14:solidFill>
          </w14:textFill>
        </w:rPr>
        <w:t>（工程总包合同需将加氢设备投资单独列出）</w:t>
      </w:r>
      <w:r>
        <w:rPr>
          <w:rFonts w:hint="eastAsia" w:ascii="仿宋" w:hAnsi="仿宋" w:eastAsia="仿宋" w:cs="仿宋"/>
          <w:color w:val="000000" w:themeColor="text1"/>
          <w:sz w:val="32"/>
          <w:szCs w:val="32"/>
          <w14:textFill>
            <w14:solidFill>
              <w14:schemeClr w14:val="tx1"/>
            </w14:solidFill>
          </w14:textFill>
        </w:rPr>
        <w:t>、凭证、发票复印件（须提供原件备查）。</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8. 提供2021</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eastAsia="zh-CN"/>
          <w14:textFill>
            <w14:solidFill>
              <w14:schemeClr w14:val="tx1"/>
            </w14:solidFill>
          </w14:textFill>
        </w:rPr>
        <w:t>财务报表和</w:t>
      </w:r>
      <w:r>
        <w:rPr>
          <w:rFonts w:hint="eastAsia" w:ascii="仿宋" w:hAnsi="仿宋" w:eastAsia="仿宋" w:cs="仿宋"/>
          <w:color w:val="000000" w:themeColor="text1"/>
          <w:sz w:val="32"/>
          <w:szCs w:val="32"/>
          <w:lang w:val="en-US" w:eastAsia="zh-CN"/>
          <w14:textFill>
            <w14:solidFill>
              <w14:schemeClr w14:val="tx1"/>
            </w14:solidFill>
          </w14:textFill>
        </w:rPr>
        <w:t>2021年加氢设备投资专项审计报告</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9. </w:t>
      </w:r>
      <w:r>
        <w:rPr>
          <w:rFonts w:hint="eastAsia" w:ascii="仿宋" w:hAnsi="仿宋" w:eastAsia="仿宋" w:cs="仿宋"/>
          <w:color w:val="000000" w:themeColor="text1"/>
          <w:sz w:val="32"/>
          <w:szCs w:val="32"/>
          <w14:textFill>
            <w14:solidFill>
              <w14:schemeClr w14:val="tx1"/>
            </w14:solidFill>
          </w14:textFill>
        </w:rPr>
        <w:t>企业信用</w:t>
      </w:r>
      <w:r>
        <w:rPr>
          <w:rFonts w:hint="eastAsia" w:ascii="仿宋" w:hAnsi="仿宋" w:eastAsia="仿宋" w:cs="仿宋"/>
          <w:color w:val="000000" w:themeColor="text1"/>
          <w:sz w:val="32"/>
          <w:szCs w:val="32"/>
          <w:lang w:eastAsia="zh-CN"/>
          <w14:textFill>
            <w14:solidFill>
              <w14:schemeClr w14:val="tx1"/>
            </w14:solidFill>
          </w14:textFill>
        </w:rPr>
        <w:t>证明材料。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10</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（运营）主体</w:t>
      </w:r>
      <w:r>
        <w:rPr>
          <w:rFonts w:hint="eastAsia" w:ascii="仿宋" w:hAnsi="仿宋" w:eastAsia="仿宋" w:cs="仿宋"/>
          <w:color w:val="000000" w:themeColor="text1"/>
          <w:sz w:val="32"/>
          <w:szCs w:val="32"/>
          <w14:textFill>
            <w14:solidFill>
              <w14:schemeClr w14:val="tx1"/>
            </w14:solidFill>
          </w14:textFill>
        </w:rPr>
        <w:t>对项目</w:t>
      </w:r>
      <w:r>
        <w:rPr>
          <w:rFonts w:hint="eastAsia" w:ascii="仿宋" w:hAnsi="仿宋" w:eastAsia="仿宋" w:cs="仿宋"/>
          <w:color w:val="000000" w:themeColor="text1"/>
          <w:sz w:val="32"/>
          <w:szCs w:val="32"/>
          <w:lang w:eastAsia="zh-CN"/>
          <w14:textFill>
            <w14:solidFill>
              <w14:schemeClr w14:val="tx1"/>
            </w14:solidFill>
          </w14:textFill>
        </w:rPr>
        <w:t>申报书</w:t>
      </w:r>
      <w:r>
        <w:rPr>
          <w:rFonts w:hint="eastAsia" w:ascii="仿宋" w:hAnsi="仿宋" w:eastAsia="仿宋" w:cs="仿宋"/>
          <w:color w:val="000000" w:themeColor="text1"/>
          <w:sz w:val="32"/>
          <w:szCs w:val="32"/>
          <w14:textFill>
            <w14:solidFill>
              <w14:schemeClr w14:val="tx1"/>
            </w14:solidFill>
          </w14:textFill>
        </w:rPr>
        <w:t>内容和附属文件真实性负责的声明</w:t>
      </w:r>
      <w:r>
        <w:rPr>
          <w:rFonts w:hint="eastAsia" w:ascii="仿宋" w:hAnsi="仿宋" w:eastAsia="仿宋" w:cs="仿宋"/>
          <w:color w:val="000000" w:themeColor="text1"/>
          <w:sz w:val="32"/>
          <w:szCs w:val="32"/>
          <w:lang w:eastAsia="zh-CN"/>
          <w14:textFill>
            <w14:solidFill>
              <w14:schemeClr w14:val="tx1"/>
            </w14:solidFill>
          </w14:textFill>
        </w:rPr>
        <w:t>（见附件</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640" w:firstLineChars="200"/>
        <w:textAlignment w:val="auto"/>
        <w:rPr>
          <w:b/>
          <w:bCs/>
          <w:color w:val="000000" w:themeColor="text1"/>
          <w:sz w:val="28"/>
          <w:szCs w:val="28"/>
          <w14:textFill>
            <w14:solidFill>
              <w14:schemeClr w14:val="tx1"/>
            </w14:solidFill>
          </w14:textFill>
        </w:rPr>
      </w:pPr>
      <w:r>
        <w:rPr>
          <w:rFonts w:hint="eastAsia" w:ascii="黑体" w:hAnsi="黑体" w:eastAsia="黑体" w:cs="黑体"/>
          <w:b w:val="0"/>
          <w:bCs w:val="0"/>
          <w:color w:val="000000" w:themeColor="text1"/>
          <w:sz w:val="32"/>
          <w:szCs w:val="32"/>
          <w14:textFill>
            <w14:solidFill>
              <w14:schemeClr w14:val="tx1"/>
            </w14:solidFill>
          </w14:textFill>
        </w:rPr>
        <w:t>四、商用固定式</w:t>
      </w:r>
      <w:r>
        <w:rPr>
          <w:rFonts w:hint="eastAsia" w:ascii="黑体" w:hAnsi="黑体" w:eastAsia="黑体" w:cs="黑体"/>
          <w:b w:val="0"/>
          <w:bCs w:val="0"/>
          <w:color w:val="000000" w:themeColor="text1"/>
          <w:sz w:val="32"/>
          <w:szCs w:val="32"/>
          <w:lang w:eastAsia="zh-CN"/>
          <w14:textFill>
            <w14:solidFill>
              <w14:schemeClr w14:val="tx1"/>
            </w14:solidFill>
          </w14:textFill>
        </w:rPr>
        <w:t>或撬装式</w:t>
      </w:r>
      <w:r>
        <w:rPr>
          <w:rFonts w:hint="eastAsia" w:ascii="黑体" w:hAnsi="黑体" w:eastAsia="黑体" w:cs="黑体"/>
          <w:b w:val="0"/>
          <w:bCs w:val="0"/>
          <w:color w:val="000000" w:themeColor="text1"/>
          <w:sz w:val="32"/>
          <w:szCs w:val="32"/>
          <w14:textFill>
            <w14:solidFill>
              <w14:schemeClr w14:val="tx1"/>
            </w14:solidFill>
          </w14:textFill>
        </w:rPr>
        <w:t>加氢站运营</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（一）支持标准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在加氢站运营期间确保不间断供应氢气且销售价格不高于20元/千克</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根据加氢压力分年度按一定标准给予氢气成本补助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每年每座加氢站最高补助不超过200万元。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(1)加氢压力35MPa。2020年和</w:t>
      </w:r>
      <w:r>
        <w:rPr>
          <w:rFonts w:hint="eastAsia" w:ascii="仿宋" w:hAnsi="仿宋" w:eastAsia="仿宋" w:cs="仿宋"/>
          <w:color w:val="000000" w:themeColor="text1"/>
          <w:sz w:val="32"/>
          <w:szCs w:val="32"/>
          <w:lang w:eastAsia="zh-CN"/>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年按40元/千克予以补助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2022年按30元/千克予以补助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对2023年1月1日以后按20元/千克予以补助。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(2)加氢压力70MPa。2020年和</w:t>
      </w:r>
      <w:r>
        <w:rPr>
          <w:rFonts w:hint="eastAsia" w:ascii="仿宋" w:hAnsi="仿宋" w:eastAsia="仿宋" w:cs="仿宋"/>
          <w:color w:val="000000" w:themeColor="text1"/>
          <w:sz w:val="32"/>
          <w:szCs w:val="32"/>
          <w:lang w:eastAsia="zh-CN"/>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年按50元/千克予以补助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2022年按40元/千克予以补助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w:t>
      </w:r>
      <w:r>
        <w:rPr>
          <w:rFonts w:hint="eastAsia" w:ascii="仿宋" w:hAnsi="仿宋" w:eastAsia="仿宋" w:cs="仿宋"/>
          <w:color w:val="000000" w:themeColor="text1"/>
          <w:sz w:val="32"/>
          <w:szCs w:val="32"/>
          <w:lang w:val="en-US" w:eastAsia="zh-CN"/>
          <w14:textFill>
            <w14:solidFill>
              <w14:schemeClr w14:val="tx1"/>
            </w14:solidFill>
          </w14:textFill>
        </w:rPr>
        <w:t>0</w:t>
      </w:r>
      <w:r>
        <w:rPr>
          <w:rFonts w:hint="eastAsia" w:ascii="仿宋" w:hAnsi="仿宋" w:eastAsia="仿宋" w:cs="仿宋"/>
          <w:color w:val="000000" w:themeColor="text1"/>
          <w:sz w:val="32"/>
          <w:szCs w:val="32"/>
          <w14:textFill>
            <w14:solidFill>
              <w14:schemeClr w14:val="tx1"/>
            </w14:solidFill>
          </w14:textFill>
        </w:rPr>
        <w:t>23年1月1日以后按30元/千克予以补助。</w:t>
      </w:r>
    </w:p>
    <w:p>
      <w:pPr>
        <w:keepNext w:val="0"/>
        <w:keepLines w:val="0"/>
        <w:pageBreakBefore w:val="0"/>
        <w:kinsoku/>
        <w:wordWrap/>
        <w:overflowPunct/>
        <w:topLinePunct w:val="0"/>
        <w:autoSpaceDE/>
        <w:autoSpaceDN/>
        <w:bidi w:val="0"/>
        <w:adjustRightInd/>
        <w:snapToGrid/>
        <w:ind w:firstLine="643" w:firstLineChars="200"/>
        <w:textAlignment w:val="auto"/>
        <w:rPr>
          <w:color w:val="000000" w:themeColor="text1"/>
          <w:sz w:val="28"/>
          <w:szCs w:val="28"/>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（二）申报条件</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1. </w:t>
      </w:r>
      <w:r>
        <w:rPr>
          <w:rFonts w:hint="eastAsia" w:ascii="仿宋" w:hAnsi="仿宋" w:eastAsia="仿宋" w:cs="仿宋"/>
          <w:color w:val="000000" w:themeColor="text1"/>
          <w:sz w:val="32"/>
          <w:szCs w:val="32"/>
          <w:lang w:eastAsia="zh-CN"/>
          <w14:textFill>
            <w14:solidFill>
              <w14:schemeClr w14:val="tx1"/>
            </w14:solidFill>
          </w14:textFill>
        </w:rPr>
        <w:t>运营主体</w:t>
      </w:r>
      <w:r>
        <w:rPr>
          <w:rFonts w:hint="eastAsia" w:ascii="仿宋" w:hAnsi="仿宋" w:eastAsia="仿宋" w:cs="仿宋"/>
          <w:color w:val="000000" w:themeColor="text1"/>
          <w:sz w:val="32"/>
          <w:szCs w:val="32"/>
          <w14:textFill>
            <w14:solidFill>
              <w14:schemeClr w14:val="tx1"/>
            </w14:solidFill>
          </w14:textFill>
        </w:rPr>
        <w:t>为</w:t>
      </w:r>
      <w:r>
        <w:rPr>
          <w:rFonts w:hint="eastAsia" w:ascii="仿宋" w:hAnsi="仿宋" w:eastAsia="仿宋" w:cs="仿宋"/>
          <w:color w:val="000000" w:themeColor="text1"/>
          <w:sz w:val="32"/>
          <w:szCs w:val="32"/>
          <w:lang w:eastAsia="zh-CN"/>
          <w14:textFill>
            <w14:solidFill>
              <w14:schemeClr w14:val="tx1"/>
            </w14:solidFill>
          </w14:textFill>
        </w:rPr>
        <w:t>在我市行政区域内注册、具有独立法人资格的企业，且财务制度健全，财务状况良好，无不良信用记录</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 日加氢能力</w:t>
      </w:r>
      <w:r>
        <w:rPr>
          <w:rFonts w:hint="eastAsia" w:ascii="仿宋" w:hAnsi="仿宋" w:eastAsia="仿宋" w:cs="仿宋"/>
          <w:color w:val="000000" w:themeColor="text1"/>
          <w:sz w:val="32"/>
          <w:szCs w:val="32"/>
          <w:lang w:eastAsia="zh-CN"/>
          <w14:textFill>
            <w14:solidFill>
              <w14:schemeClr w14:val="tx1"/>
            </w14:solidFill>
          </w14:textFill>
        </w:rPr>
        <w:t>大于</w:t>
      </w:r>
      <w:r>
        <w:rPr>
          <w:rFonts w:hint="eastAsia" w:ascii="仿宋" w:hAnsi="仿宋" w:eastAsia="仿宋" w:cs="仿宋"/>
          <w:color w:val="000000" w:themeColor="text1"/>
          <w:sz w:val="32"/>
          <w:szCs w:val="32"/>
          <w14:textFill>
            <w14:solidFill>
              <w14:schemeClr w14:val="tx1"/>
            </w14:solidFill>
          </w14:textFill>
        </w:rPr>
        <w:t>500kg</w:t>
      </w:r>
      <w:r>
        <w:rPr>
          <w:rFonts w:hint="eastAsia" w:ascii="仿宋" w:hAnsi="仿宋" w:eastAsia="仿宋" w:cs="仿宋"/>
          <w:color w:val="000000" w:themeColor="text1"/>
          <w:sz w:val="32"/>
          <w:szCs w:val="32"/>
          <w:lang w:eastAsia="zh-CN"/>
          <w14:textFill>
            <w14:solidFill>
              <w14:schemeClr w14:val="tx1"/>
            </w14:solidFill>
          </w14:textFill>
        </w:rPr>
        <w:t>（含）以上</w:t>
      </w:r>
      <w:r>
        <w:rPr>
          <w:rFonts w:hint="eastAsia" w:ascii="仿宋" w:hAnsi="仿宋" w:eastAsia="仿宋" w:cs="仿宋"/>
          <w:color w:val="000000" w:themeColor="text1"/>
          <w:sz w:val="32"/>
          <w:szCs w:val="32"/>
          <w14:textFill>
            <w14:solidFill>
              <w14:schemeClr w14:val="tx1"/>
            </w14:solidFill>
          </w14:textFill>
        </w:rPr>
        <w:t>的加氢站。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 加氢站完成验收并取得相关职能部门颁发的车用压缩氢气《气瓶充装许可证》和《</w:t>
      </w:r>
      <w:r>
        <w:rPr>
          <w:rFonts w:hint="eastAsia" w:ascii="仿宋" w:hAnsi="仿宋" w:eastAsia="仿宋" w:cs="仿宋"/>
          <w:color w:val="000000" w:themeColor="text1"/>
          <w:sz w:val="32"/>
          <w:szCs w:val="32"/>
          <w:lang w:eastAsia="zh-CN"/>
          <w14:textFill>
            <w14:solidFill>
              <w14:schemeClr w14:val="tx1"/>
            </w14:solidFill>
          </w14:textFill>
        </w:rPr>
        <w:t>大连市商用加氢站经营批复</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或《大连市自用加氢站运行批复》</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 加氢站在申报期内正式投入运营（以开具正式售氢发票为准）。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 xml:space="preserve">. </w:t>
      </w:r>
      <w:r>
        <w:rPr>
          <w:rFonts w:hint="eastAsia" w:ascii="仿宋" w:hAnsi="仿宋" w:eastAsia="仿宋" w:cs="仿宋"/>
          <w:color w:val="000000" w:themeColor="text1"/>
          <w:sz w:val="32"/>
          <w:szCs w:val="32"/>
          <w:lang w:eastAsia="zh-CN"/>
          <w14:textFill>
            <w14:solidFill>
              <w14:schemeClr w14:val="tx1"/>
            </w14:solidFill>
          </w14:textFill>
        </w:rPr>
        <w:t>运营主体</w:t>
      </w:r>
      <w:r>
        <w:rPr>
          <w:rFonts w:hint="eastAsia" w:ascii="仿宋" w:hAnsi="仿宋" w:eastAsia="仿宋" w:cs="仿宋"/>
          <w:color w:val="000000" w:themeColor="text1"/>
          <w:sz w:val="32"/>
          <w:szCs w:val="32"/>
          <w14:textFill>
            <w14:solidFill>
              <w14:schemeClr w14:val="tx1"/>
            </w14:solidFill>
          </w14:textFill>
        </w:rPr>
        <w:t>未发生安全事故及环境污染事故等。</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（三）申报材料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w:t>
      </w:r>
      <w:r>
        <w:rPr>
          <w:rFonts w:hint="eastAsia" w:ascii="仿宋" w:hAnsi="仿宋" w:eastAsia="仿宋" w:cs="仿宋"/>
          <w:color w:val="000000" w:themeColor="text1"/>
          <w:sz w:val="32"/>
          <w:szCs w:val="32"/>
          <w:highlight w:val="none"/>
          <w:lang w:val="en-US" w:eastAsia="zh-CN"/>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项目申报书</w:t>
      </w:r>
      <w:r>
        <w:rPr>
          <w:rFonts w:hint="eastAsia" w:ascii="仿宋" w:hAnsi="仿宋" w:eastAsia="仿宋" w:cs="仿宋"/>
          <w:color w:val="000000" w:themeColor="text1"/>
          <w:sz w:val="32"/>
          <w:szCs w:val="32"/>
          <w:highlight w:val="none"/>
          <w:lang w:eastAsia="zh-CN"/>
          <w14:textFill>
            <w14:solidFill>
              <w14:schemeClr w14:val="tx1"/>
            </w14:solidFill>
          </w14:textFill>
        </w:rPr>
        <w:t>（见附件</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 xml:space="preserve">2. </w:t>
      </w: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eastAsia="zh-CN"/>
        </w:rPr>
        <w:t>资金申请表及资金申请报告</w:t>
      </w:r>
      <w:r>
        <w:rPr>
          <w:rFonts w:hint="eastAsia" w:ascii="仿宋" w:hAnsi="仿宋" w:eastAsia="仿宋" w:cs="仿宋"/>
          <w:color w:val="000000" w:themeColor="text1"/>
          <w:sz w:val="32"/>
          <w:szCs w:val="32"/>
          <w:highlight w:val="none"/>
          <w:lang w:eastAsia="zh-CN"/>
          <w14:textFill>
            <w14:solidFill>
              <w14:schemeClr w14:val="tx1"/>
            </w14:solidFill>
          </w14:textFill>
        </w:rPr>
        <w:t>（见附件</w:t>
      </w: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 xml:space="preserve"> 申报主体</w:t>
      </w:r>
      <w:r>
        <w:rPr>
          <w:rFonts w:hint="eastAsia" w:ascii="仿宋" w:hAnsi="仿宋" w:eastAsia="仿宋" w:cs="仿宋"/>
          <w:color w:val="000000" w:themeColor="text1"/>
          <w:sz w:val="32"/>
          <w:szCs w:val="32"/>
          <w14:textFill>
            <w14:solidFill>
              <w14:schemeClr w14:val="tx1"/>
            </w14:solidFill>
          </w14:textFill>
        </w:rPr>
        <w:t>营业执照（复印件）和法定代表人身份证（复印件）。</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 相关职能部门颁发的车用压缩氢气《气瓶充装许可证》和《</w:t>
      </w:r>
      <w:r>
        <w:rPr>
          <w:rFonts w:hint="eastAsia" w:ascii="仿宋" w:hAnsi="仿宋" w:eastAsia="仿宋" w:cs="仿宋"/>
          <w:color w:val="000000" w:themeColor="text1"/>
          <w:sz w:val="32"/>
          <w:szCs w:val="32"/>
          <w:lang w:eastAsia="zh-CN"/>
          <w14:textFill>
            <w14:solidFill>
              <w14:schemeClr w14:val="tx1"/>
            </w14:solidFill>
          </w14:textFill>
        </w:rPr>
        <w:t>大连市商用加氢站经营批复</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或《大连市自用加氢站运行批复》</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 申报期内开展售氢</w:t>
      </w:r>
      <w:r>
        <w:rPr>
          <w:rFonts w:hint="eastAsia" w:ascii="仿宋" w:hAnsi="仿宋" w:eastAsia="仿宋" w:cs="仿宋"/>
          <w:color w:val="000000" w:themeColor="text1"/>
          <w:sz w:val="32"/>
          <w:szCs w:val="32"/>
          <w:lang w:eastAsia="zh-CN"/>
          <w14:textFill>
            <w14:solidFill>
              <w14:schemeClr w14:val="tx1"/>
            </w14:solidFill>
          </w14:textFill>
        </w:rPr>
        <w:t>及采购</w:t>
      </w:r>
      <w:r>
        <w:rPr>
          <w:rFonts w:hint="eastAsia" w:ascii="仿宋" w:hAnsi="仿宋" w:eastAsia="仿宋" w:cs="仿宋"/>
          <w:color w:val="000000" w:themeColor="text1"/>
          <w:sz w:val="32"/>
          <w:szCs w:val="32"/>
          <w14:textFill>
            <w14:solidFill>
              <w14:schemeClr w14:val="tx1"/>
            </w14:solidFill>
          </w14:textFill>
        </w:rPr>
        <w:t>业务的相关合同、凭证、发票复印件（须提供原件备查，且应反映出氢气售价及售氢量）。</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 xml:space="preserve"> 提供2021年</w:t>
      </w:r>
      <w:r>
        <w:rPr>
          <w:rFonts w:hint="eastAsia" w:ascii="仿宋" w:hAnsi="仿宋" w:eastAsia="仿宋" w:cs="仿宋"/>
          <w:color w:val="000000" w:themeColor="text1"/>
          <w:sz w:val="32"/>
          <w:szCs w:val="32"/>
          <w14:textFill>
            <w14:solidFill>
              <w14:schemeClr w14:val="tx1"/>
            </w14:solidFill>
          </w14:textFill>
        </w:rPr>
        <w:t>财务</w:t>
      </w:r>
      <w:r>
        <w:rPr>
          <w:rFonts w:hint="eastAsia" w:ascii="仿宋" w:hAnsi="仿宋" w:eastAsia="仿宋" w:cs="仿宋"/>
          <w:color w:val="000000" w:themeColor="text1"/>
          <w:sz w:val="32"/>
          <w:szCs w:val="32"/>
          <w:lang w:eastAsia="zh-CN"/>
          <w14:textFill>
            <w14:solidFill>
              <w14:schemeClr w14:val="tx1"/>
            </w14:solidFill>
          </w14:textFill>
        </w:rPr>
        <w:t>报表和</w:t>
      </w:r>
      <w:r>
        <w:rPr>
          <w:rFonts w:hint="eastAsia" w:ascii="仿宋" w:hAnsi="仿宋" w:eastAsia="仿宋" w:cs="仿宋"/>
          <w:color w:val="000000" w:themeColor="text1"/>
          <w:sz w:val="32"/>
          <w:szCs w:val="32"/>
          <w:lang w:val="en-US" w:eastAsia="zh-CN"/>
          <w14:textFill>
            <w14:solidFill>
              <w14:schemeClr w14:val="tx1"/>
            </w14:solidFill>
          </w14:textFill>
        </w:rPr>
        <w:t>2021年</w:t>
      </w:r>
      <w:r>
        <w:rPr>
          <w:rFonts w:hint="eastAsia" w:ascii="仿宋" w:hAnsi="仿宋" w:eastAsia="仿宋" w:cs="仿宋"/>
          <w:color w:val="000000" w:themeColor="text1"/>
          <w:sz w:val="32"/>
          <w:szCs w:val="32"/>
          <w14:textFill>
            <w14:solidFill>
              <w14:schemeClr w14:val="tx1"/>
            </w14:solidFill>
          </w14:textFill>
        </w:rPr>
        <w:t>氢气</w:t>
      </w:r>
      <w:r>
        <w:rPr>
          <w:rFonts w:hint="eastAsia" w:ascii="仿宋" w:hAnsi="仿宋" w:eastAsia="仿宋" w:cs="仿宋"/>
          <w:color w:val="000000" w:themeColor="text1"/>
          <w:sz w:val="32"/>
          <w:szCs w:val="32"/>
          <w:lang w:eastAsia="zh-CN"/>
          <w14:textFill>
            <w14:solidFill>
              <w14:schemeClr w14:val="tx1"/>
            </w14:solidFill>
          </w14:textFill>
        </w:rPr>
        <w:t>销售价格和销售数量审计报告</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7. </w:t>
      </w:r>
      <w:r>
        <w:rPr>
          <w:rFonts w:hint="eastAsia" w:ascii="仿宋" w:hAnsi="仿宋" w:eastAsia="仿宋" w:cs="仿宋"/>
          <w:color w:val="000000" w:themeColor="text1"/>
          <w:sz w:val="32"/>
          <w:szCs w:val="32"/>
          <w14:textFill>
            <w14:solidFill>
              <w14:schemeClr w14:val="tx1"/>
            </w14:solidFill>
          </w14:textFill>
        </w:rPr>
        <w:t>企业信用</w:t>
      </w:r>
      <w:r>
        <w:rPr>
          <w:rFonts w:hint="eastAsia" w:ascii="仿宋" w:hAnsi="仿宋" w:eastAsia="仿宋" w:cs="仿宋"/>
          <w:color w:val="000000" w:themeColor="text1"/>
          <w:sz w:val="32"/>
          <w:szCs w:val="32"/>
          <w:lang w:eastAsia="zh-CN"/>
          <w14:textFill>
            <w14:solidFill>
              <w14:schemeClr w14:val="tx1"/>
            </w14:solidFill>
          </w14:textFill>
        </w:rPr>
        <w:t>证明材料。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8. </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（运营）主体</w:t>
      </w:r>
      <w:r>
        <w:rPr>
          <w:rFonts w:hint="eastAsia" w:ascii="仿宋" w:hAnsi="仿宋" w:eastAsia="仿宋" w:cs="仿宋"/>
          <w:color w:val="000000" w:themeColor="text1"/>
          <w:sz w:val="32"/>
          <w:szCs w:val="32"/>
          <w14:textFill>
            <w14:solidFill>
              <w14:schemeClr w14:val="tx1"/>
            </w14:solidFill>
          </w14:textFill>
        </w:rPr>
        <w:t>对项目</w:t>
      </w:r>
      <w:r>
        <w:rPr>
          <w:rFonts w:hint="eastAsia" w:ascii="仿宋" w:hAnsi="仿宋" w:eastAsia="仿宋" w:cs="仿宋"/>
          <w:color w:val="000000" w:themeColor="text1"/>
          <w:sz w:val="32"/>
          <w:szCs w:val="32"/>
          <w:lang w:eastAsia="zh-CN"/>
          <w14:textFill>
            <w14:solidFill>
              <w14:schemeClr w14:val="tx1"/>
            </w14:solidFill>
          </w14:textFill>
        </w:rPr>
        <w:t>申报书</w:t>
      </w:r>
      <w:r>
        <w:rPr>
          <w:rFonts w:hint="eastAsia" w:ascii="仿宋" w:hAnsi="仿宋" w:eastAsia="仿宋" w:cs="仿宋"/>
          <w:color w:val="000000" w:themeColor="text1"/>
          <w:sz w:val="32"/>
          <w:szCs w:val="32"/>
          <w14:textFill>
            <w14:solidFill>
              <w14:schemeClr w14:val="tx1"/>
            </w14:solidFill>
          </w14:textFill>
        </w:rPr>
        <w:t>内容和附属文件真实性负责的声明</w:t>
      </w:r>
      <w:r>
        <w:rPr>
          <w:rFonts w:hint="eastAsia" w:ascii="仿宋" w:hAnsi="仿宋" w:eastAsia="仿宋" w:cs="仿宋"/>
          <w:color w:val="000000" w:themeColor="text1"/>
          <w:sz w:val="32"/>
          <w:szCs w:val="32"/>
          <w:lang w:eastAsia="zh-CN"/>
          <w14:textFill>
            <w14:solidFill>
              <w14:schemeClr w14:val="tx1"/>
            </w14:solidFill>
          </w14:textFill>
        </w:rPr>
        <w:t>（见附件</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color w:val="000000" w:themeColor="text1"/>
          <w:sz w:val="32"/>
          <w:szCs w:val="32"/>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五</w:t>
      </w:r>
      <w:r>
        <w:rPr>
          <w:rFonts w:hint="eastAsia" w:ascii="黑体" w:hAnsi="黑体" w:eastAsia="黑体" w:cs="黑体"/>
          <w:b w:val="0"/>
          <w:bCs w:val="0"/>
          <w:color w:val="000000" w:themeColor="text1"/>
          <w:sz w:val="32"/>
          <w:szCs w:val="32"/>
          <w14:textFill>
            <w14:solidFill>
              <w14:schemeClr w14:val="tx1"/>
            </w14:solidFill>
          </w14:textFill>
        </w:rPr>
        <w:t>、氢能装备公共检验检测研发平台建设</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（一）支持标准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对由氢能企业、高校、科研院所(含转制科研院所)牵头组建的具备一定资质和能力的氢能装备公共检验、检测平台</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氢燃料电池示范车辆等整机装备运行、氢气储运和加氢安全监测公共数据平台等按照不超过设备(含软件)投资额的50%</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最高不超过100</w:t>
      </w:r>
      <w:r>
        <w:rPr>
          <w:rFonts w:hint="eastAsia" w:ascii="仿宋" w:hAnsi="仿宋" w:eastAsia="仿宋" w:cs="仿宋"/>
          <w:color w:val="000000" w:themeColor="text1"/>
          <w:sz w:val="32"/>
          <w:szCs w:val="32"/>
          <w:lang w:val="en-US" w:eastAsia="zh-CN"/>
          <w14:textFill>
            <w14:solidFill>
              <w14:schemeClr w14:val="tx1"/>
            </w14:solidFill>
          </w14:textFill>
        </w:rPr>
        <w:t>0</w:t>
      </w:r>
      <w:r>
        <w:rPr>
          <w:rFonts w:hint="eastAsia" w:ascii="仿宋" w:hAnsi="仿宋" w:eastAsia="仿宋" w:cs="仿宋"/>
          <w:color w:val="000000" w:themeColor="text1"/>
          <w:sz w:val="32"/>
          <w:szCs w:val="32"/>
          <w14:textFill>
            <w14:solidFill>
              <w14:schemeClr w14:val="tx1"/>
            </w14:solidFill>
          </w14:textFill>
        </w:rPr>
        <w:t>万元给予补助。对于市政府确定依托重点高校院所、重要专家团队牵头设立鼓励国家级氢能领域检测认证中心或平台落地。</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（二）申报条件</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主体</w:t>
      </w:r>
      <w:r>
        <w:rPr>
          <w:rFonts w:hint="eastAsia" w:ascii="仿宋" w:hAnsi="仿宋" w:eastAsia="仿宋" w:cs="仿宋"/>
          <w:color w:val="000000" w:themeColor="text1"/>
          <w:sz w:val="32"/>
          <w:szCs w:val="32"/>
          <w14:textFill>
            <w14:solidFill>
              <w14:schemeClr w14:val="tx1"/>
            </w14:solidFill>
          </w14:textFill>
        </w:rPr>
        <w:t>为</w:t>
      </w:r>
      <w:r>
        <w:rPr>
          <w:rFonts w:hint="eastAsia" w:ascii="仿宋" w:hAnsi="仿宋" w:eastAsia="仿宋" w:cs="仿宋"/>
          <w:color w:val="000000" w:themeColor="text1"/>
          <w:sz w:val="32"/>
          <w:szCs w:val="32"/>
          <w:lang w:eastAsia="zh-CN"/>
          <w14:textFill>
            <w14:solidFill>
              <w14:schemeClr w14:val="tx1"/>
            </w14:solidFill>
          </w14:textFill>
        </w:rPr>
        <w:t>在我市行政区域内注册、具有独立法人资格的企事业单位、社会团体、民办非企业等机构组织，且财务制度健全，财务状况良好，无不良信用记录</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主体具有</w:t>
      </w:r>
      <w:r>
        <w:rPr>
          <w:rFonts w:hint="eastAsia" w:ascii="仿宋" w:hAnsi="仿宋" w:eastAsia="仿宋" w:cs="仿宋"/>
          <w:color w:val="000000" w:themeColor="text1"/>
          <w:sz w:val="32"/>
          <w:szCs w:val="32"/>
          <w14:textFill>
            <w14:solidFill>
              <w14:schemeClr w14:val="tx1"/>
            </w14:solidFill>
          </w14:textFill>
        </w:rPr>
        <w:t>国家级相关职能部门认定的检测认证中心</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服务平台</w:t>
      </w:r>
      <w:r>
        <w:rPr>
          <w:rFonts w:hint="eastAsia" w:ascii="仿宋" w:hAnsi="仿宋" w:eastAsia="仿宋" w:cs="仿宋"/>
          <w:color w:val="000000" w:themeColor="text1"/>
          <w:sz w:val="32"/>
          <w:szCs w:val="32"/>
          <w:lang w:eastAsia="zh-CN"/>
          <w14:textFill>
            <w14:solidFill>
              <w14:schemeClr w14:val="tx1"/>
            </w14:solidFill>
          </w14:textFill>
        </w:rPr>
        <w:t>）或正在办理</w:t>
      </w:r>
      <w:r>
        <w:rPr>
          <w:rFonts w:hint="eastAsia" w:ascii="仿宋" w:hAnsi="仿宋" w:eastAsia="仿宋" w:cs="仿宋"/>
          <w:color w:val="000000" w:themeColor="text1"/>
          <w:sz w:val="32"/>
          <w:szCs w:val="32"/>
          <w14:textFill>
            <w14:solidFill>
              <w14:schemeClr w14:val="tx1"/>
            </w14:solidFill>
          </w14:textFill>
        </w:rPr>
        <w:t>检测认证中心</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服务平台</w:t>
      </w:r>
      <w:r>
        <w:rPr>
          <w:rFonts w:hint="eastAsia" w:ascii="仿宋" w:hAnsi="仿宋" w:eastAsia="仿宋" w:cs="仿宋"/>
          <w:color w:val="000000" w:themeColor="text1"/>
          <w:sz w:val="32"/>
          <w:szCs w:val="32"/>
          <w:lang w:eastAsia="zh-CN"/>
          <w14:textFill>
            <w14:solidFill>
              <w14:schemeClr w14:val="tx1"/>
            </w14:solidFill>
          </w14:textFill>
        </w:rPr>
        <w:t>）认定。</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对外开展氢能相关关键材料、关键零部件、重点应用产品检测、认证服务；能力范围包括氢能涉及的关键材料及零部件、氢气质量及等级评定、氢燃料电池及关键零部件等。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4. </w:t>
      </w:r>
      <w:r>
        <w:rPr>
          <w:rFonts w:hint="eastAsia" w:ascii="仿宋" w:hAnsi="仿宋" w:eastAsia="仿宋" w:cs="仿宋"/>
          <w:color w:val="000000" w:themeColor="text1"/>
          <w:sz w:val="32"/>
          <w:szCs w:val="32"/>
          <w:lang w:eastAsia="zh-CN"/>
          <w14:textFill>
            <w14:solidFill>
              <w14:schemeClr w14:val="tx1"/>
            </w14:solidFill>
          </w14:textFill>
        </w:rPr>
        <w:t>申报主体</w:t>
      </w:r>
      <w:r>
        <w:rPr>
          <w:rFonts w:hint="eastAsia" w:ascii="仿宋" w:hAnsi="仿宋" w:eastAsia="仿宋" w:cs="仿宋"/>
          <w:color w:val="000000" w:themeColor="text1"/>
          <w:sz w:val="32"/>
          <w:szCs w:val="32"/>
          <w14:textFill>
            <w14:solidFill>
              <w14:schemeClr w14:val="tx1"/>
            </w14:solidFill>
          </w14:textFill>
        </w:rPr>
        <w:t>未发生重大安全生产事故和环境污染事故。</w:t>
      </w:r>
    </w:p>
    <w:p>
      <w:pPr>
        <w:keepNext w:val="0"/>
        <w:keepLines w:val="0"/>
        <w:pageBreakBefore w:val="0"/>
        <w:kinsoku/>
        <w:wordWrap/>
        <w:overflowPunct/>
        <w:topLinePunct w:val="0"/>
        <w:autoSpaceDE/>
        <w:autoSpaceDN/>
        <w:bidi w:val="0"/>
        <w:adjustRightInd/>
        <w:snapToGrid/>
        <w:textAlignment w:val="auto"/>
        <w:rPr>
          <w:rFonts w:hint="eastAsia" w:ascii="仿宋" w:hAnsi="仿宋" w:eastAsia="仿宋" w:cs="仿宋"/>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（三）申报材料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w:t>
      </w:r>
      <w:r>
        <w:rPr>
          <w:rFonts w:hint="eastAsia" w:ascii="仿宋" w:hAnsi="仿宋" w:eastAsia="仿宋" w:cs="仿宋"/>
          <w:color w:val="000000" w:themeColor="text1"/>
          <w:sz w:val="32"/>
          <w:szCs w:val="32"/>
          <w:highlight w:val="none"/>
          <w:lang w:val="en-US" w:eastAsia="zh-CN"/>
          <w14:textFill>
            <w14:solidFill>
              <w14:schemeClr w14:val="tx1"/>
            </w14:solidFill>
          </w14:textFill>
        </w:rPr>
        <w:t xml:space="preserve"> </w:t>
      </w:r>
      <w:r>
        <w:rPr>
          <w:rFonts w:hint="eastAsia" w:ascii="仿宋" w:hAnsi="仿宋" w:eastAsia="仿宋" w:cs="仿宋"/>
          <w:color w:val="000000" w:themeColor="text1"/>
          <w:sz w:val="32"/>
          <w:szCs w:val="32"/>
          <w:highlight w:val="none"/>
          <w14:textFill>
            <w14:solidFill>
              <w14:schemeClr w14:val="tx1"/>
            </w14:solidFill>
          </w14:textFill>
        </w:rPr>
        <w:t>项目申报书</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见附件</w:t>
      </w: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w:t>
      </w:r>
      <w:r>
        <w:rPr>
          <w:rFonts w:hint="eastAsia" w:ascii="仿宋" w:hAnsi="仿宋" w:eastAsia="仿宋" w:cs="仿宋"/>
          <w:color w:val="000000" w:themeColor="text1"/>
          <w:sz w:val="32"/>
          <w:szCs w:val="32"/>
          <w:highlight w:val="none"/>
          <w:lang w:val="en-US" w:eastAsia="zh-CN"/>
          <w14:textFill>
            <w14:solidFill>
              <w14:schemeClr w14:val="tx1"/>
            </w14:solidFill>
          </w14:textFill>
        </w:rPr>
        <w:t xml:space="preserve"> </w:t>
      </w: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eastAsia="zh-CN"/>
        </w:rPr>
        <w:t>资金申请表及资金申请报告</w:t>
      </w:r>
      <w:r>
        <w:rPr>
          <w:rFonts w:hint="eastAsia" w:ascii="仿宋" w:hAnsi="仿宋" w:eastAsia="仿宋" w:cs="仿宋"/>
          <w:color w:val="000000" w:themeColor="text1"/>
          <w:sz w:val="32"/>
          <w:szCs w:val="32"/>
          <w:highlight w:val="none"/>
          <w:lang w:eastAsia="zh-CN"/>
          <w14:textFill>
            <w14:solidFill>
              <w14:schemeClr w14:val="tx1"/>
            </w14:solidFill>
          </w14:textFill>
        </w:rPr>
        <w:t>（见</w:t>
      </w:r>
      <w:r>
        <w:rPr>
          <w:rFonts w:hint="eastAsia" w:ascii="仿宋" w:hAnsi="仿宋" w:eastAsia="仿宋" w:cs="仿宋"/>
          <w:color w:val="000000" w:themeColor="text1"/>
          <w:sz w:val="32"/>
          <w:szCs w:val="32"/>
          <w:highlight w:val="none"/>
          <w14:textFill>
            <w14:solidFill>
              <w14:schemeClr w14:val="tx1"/>
            </w14:solidFill>
          </w14:textFill>
        </w:rPr>
        <w:t>附件</w:t>
      </w: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w:t>
      </w:r>
      <w:r>
        <w:rPr>
          <w:rFonts w:hint="eastAsia" w:ascii="仿宋" w:hAnsi="仿宋" w:eastAsia="仿宋" w:cs="仿宋"/>
          <w:color w:val="000000" w:themeColor="text1"/>
          <w:sz w:val="32"/>
          <w:szCs w:val="32"/>
          <w:highlight w:val="none"/>
          <w:lang w:val="en-US" w:eastAsia="zh-CN"/>
          <w14:textFill>
            <w14:solidFill>
              <w14:schemeClr w14:val="tx1"/>
            </w14:solidFill>
          </w14:textFill>
        </w:rPr>
        <w:t xml:space="preserve"> </w:t>
      </w:r>
      <w:r>
        <w:rPr>
          <w:rFonts w:hint="eastAsia" w:ascii="仿宋" w:hAnsi="仿宋" w:eastAsia="仿宋" w:cs="仿宋"/>
          <w:color w:val="000000" w:themeColor="text1"/>
          <w:sz w:val="32"/>
          <w:szCs w:val="32"/>
          <w:highlight w:val="none"/>
          <w:lang w:eastAsia="zh-CN"/>
          <w14:textFill>
            <w14:solidFill>
              <w14:schemeClr w14:val="tx1"/>
            </w14:solidFill>
          </w14:textFill>
        </w:rPr>
        <w:t>申报主体</w:t>
      </w:r>
      <w:r>
        <w:rPr>
          <w:rFonts w:hint="eastAsia" w:ascii="仿宋" w:hAnsi="仿宋" w:eastAsia="仿宋" w:cs="仿宋"/>
          <w:color w:val="000000" w:themeColor="text1"/>
          <w:sz w:val="32"/>
          <w:szCs w:val="32"/>
          <w:highlight w:val="none"/>
          <w14:textFill>
            <w14:solidFill>
              <w14:schemeClr w14:val="tx1"/>
            </w14:solidFill>
          </w14:textFill>
        </w:rPr>
        <w:t>营业执照</w:t>
      </w:r>
      <w:r>
        <w:rPr>
          <w:rFonts w:hint="eastAsia" w:ascii="仿宋" w:hAnsi="仿宋" w:eastAsia="仿宋" w:cs="仿宋"/>
          <w:color w:val="000000" w:themeColor="text1"/>
          <w:sz w:val="32"/>
          <w:szCs w:val="32"/>
          <w:highlight w:val="none"/>
          <w:lang w:eastAsia="zh-CN"/>
          <w14:textFill>
            <w14:solidFill>
              <w14:schemeClr w14:val="tx1"/>
            </w14:solidFill>
          </w14:textFill>
        </w:rPr>
        <w:t>（复印件）</w:t>
      </w:r>
      <w:r>
        <w:rPr>
          <w:rFonts w:hint="eastAsia" w:ascii="仿宋" w:hAnsi="仿宋" w:eastAsia="仿宋" w:cs="仿宋"/>
          <w:color w:val="000000" w:themeColor="text1"/>
          <w:sz w:val="32"/>
          <w:szCs w:val="32"/>
          <w:highlight w:val="none"/>
          <w14:textFill>
            <w14:solidFill>
              <w14:schemeClr w14:val="tx1"/>
            </w14:solidFill>
          </w14:textFill>
        </w:rPr>
        <w:t>、相关资质证书</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4</w:t>
      </w:r>
      <w:r>
        <w:rPr>
          <w:rFonts w:hint="eastAsia" w:ascii="仿宋" w:hAnsi="仿宋" w:eastAsia="仿宋" w:cs="仿宋"/>
          <w:color w:val="000000" w:themeColor="text1"/>
          <w:sz w:val="32"/>
          <w:szCs w:val="32"/>
          <w:highlight w:val="none"/>
          <w14:textFill>
            <w14:solidFill>
              <w14:schemeClr w14:val="tx1"/>
            </w14:solidFill>
          </w14:textFill>
        </w:rPr>
        <w:t>. 提供氢能相关测试、认证服务的证明材料（</w:t>
      </w:r>
      <w:r>
        <w:rPr>
          <w:rFonts w:hint="eastAsia" w:ascii="仿宋" w:hAnsi="仿宋" w:eastAsia="仿宋" w:cs="仿宋"/>
          <w:color w:val="000000" w:themeColor="text1"/>
          <w:sz w:val="32"/>
          <w:szCs w:val="32"/>
          <w:highlight w:val="none"/>
          <w:lang w:eastAsia="zh-CN"/>
          <w14:textFill>
            <w14:solidFill>
              <w14:schemeClr w14:val="tx1"/>
            </w14:solidFill>
          </w14:textFill>
        </w:rPr>
        <w:t>资质证书、测试报告、服务合同等</w:t>
      </w:r>
      <w:r>
        <w:rPr>
          <w:rFonts w:hint="eastAsia" w:ascii="仿宋" w:hAnsi="仿宋" w:eastAsia="仿宋" w:cs="仿宋"/>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highlight w:val="yellow"/>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w:t>
      </w:r>
      <w:r>
        <w:rPr>
          <w:rFonts w:hint="eastAsia" w:ascii="仿宋" w:hAnsi="仿宋" w:eastAsia="仿宋" w:cs="仿宋"/>
          <w:color w:val="000000" w:themeColor="text1"/>
          <w:sz w:val="32"/>
          <w:szCs w:val="32"/>
          <w:highlight w:val="none"/>
          <w14:textFill>
            <w14:solidFill>
              <w14:schemeClr w14:val="tx1"/>
            </w14:solidFill>
          </w14:textFill>
        </w:rPr>
        <w:t>. 检测设备购置相关合同、凭证、发票复印件（须提供原件备查）。</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提供</w:t>
      </w:r>
      <w:r>
        <w:rPr>
          <w:rFonts w:hint="eastAsia" w:ascii="仿宋" w:hAnsi="仿宋" w:eastAsia="仿宋" w:cs="仿宋"/>
          <w:color w:val="000000" w:themeColor="text1"/>
          <w:sz w:val="32"/>
          <w:szCs w:val="32"/>
          <w:lang w:val="en-US" w:eastAsia="zh-CN"/>
          <w14:textFill>
            <w14:solidFill>
              <w14:schemeClr w14:val="tx1"/>
            </w14:solidFill>
          </w14:textFill>
        </w:rPr>
        <w:t>2021年财务报表和2021年设备（软件）专项审计报告。</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7. </w:t>
      </w:r>
      <w:r>
        <w:rPr>
          <w:rFonts w:hint="eastAsia" w:ascii="仿宋" w:hAnsi="仿宋" w:eastAsia="仿宋" w:cs="仿宋"/>
          <w:color w:val="000000" w:themeColor="text1"/>
          <w:sz w:val="32"/>
          <w:szCs w:val="32"/>
          <w14:textFill>
            <w14:solidFill>
              <w14:schemeClr w14:val="tx1"/>
            </w14:solidFill>
          </w14:textFill>
        </w:rPr>
        <w:t>企业信用</w:t>
      </w:r>
      <w:r>
        <w:rPr>
          <w:rFonts w:hint="eastAsia" w:ascii="仿宋" w:hAnsi="仿宋" w:eastAsia="仿宋" w:cs="仿宋"/>
          <w:color w:val="000000" w:themeColor="text1"/>
          <w:sz w:val="32"/>
          <w:szCs w:val="32"/>
          <w:lang w:eastAsia="zh-CN"/>
          <w14:textFill>
            <w14:solidFill>
              <w14:schemeClr w14:val="tx1"/>
            </w14:solidFill>
          </w14:textFill>
        </w:rPr>
        <w:t>证明材料。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8</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申报</w:t>
      </w:r>
      <w:r>
        <w:rPr>
          <w:rFonts w:hint="eastAsia" w:ascii="仿宋" w:hAnsi="仿宋" w:eastAsia="仿宋" w:cs="仿宋"/>
          <w:color w:val="000000" w:themeColor="text1"/>
          <w:sz w:val="32"/>
          <w:szCs w:val="32"/>
          <w:lang w:eastAsia="zh-CN"/>
          <w14:textFill>
            <w14:solidFill>
              <w14:schemeClr w14:val="tx1"/>
            </w14:solidFill>
          </w14:textFill>
        </w:rPr>
        <w:t>（运营）主体</w:t>
      </w:r>
      <w:r>
        <w:rPr>
          <w:rFonts w:hint="eastAsia" w:ascii="仿宋" w:hAnsi="仿宋" w:eastAsia="仿宋" w:cs="仿宋"/>
          <w:color w:val="000000" w:themeColor="text1"/>
          <w:sz w:val="32"/>
          <w:szCs w:val="32"/>
          <w14:textFill>
            <w14:solidFill>
              <w14:schemeClr w14:val="tx1"/>
            </w14:solidFill>
          </w14:textFill>
        </w:rPr>
        <w:t>对项目</w:t>
      </w:r>
      <w:r>
        <w:rPr>
          <w:rFonts w:hint="eastAsia" w:ascii="仿宋" w:hAnsi="仿宋" w:eastAsia="仿宋" w:cs="仿宋"/>
          <w:color w:val="000000" w:themeColor="text1"/>
          <w:sz w:val="32"/>
          <w:szCs w:val="32"/>
          <w:lang w:eastAsia="zh-CN"/>
          <w14:textFill>
            <w14:solidFill>
              <w14:schemeClr w14:val="tx1"/>
            </w14:solidFill>
          </w14:textFill>
        </w:rPr>
        <w:t>申报书</w:t>
      </w:r>
      <w:r>
        <w:rPr>
          <w:rFonts w:hint="eastAsia" w:ascii="仿宋" w:hAnsi="仿宋" w:eastAsia="仿宋" w:cs="仿宋"/>
          <w:color w:val="000000" w:themeColor="text1"/>
          <w:sz w:val="32"/>
          <w:szCs w:val="32"/>
          <w14:textFill>
            <w14:solidFill>
              <w14:schemeClr w14:val="tx1"/>
            </w14:solidFill>
          </w14:textFill>
        </w:rPr>
        <w:t>内容和附属文件真实性负责的声明</w:t>
      </w:r>
      <w:r>
        <w:rPr>
          <w:rFonts w:hint="eastAsia" w:ascii="仿宋" w:hAnsi="仿宋" w:eastAsia="仿宋" w:cs="仿宋"/>
          <w:color w:val="000000" w:themeColor="text1"/>
          <w:sz w:val="32"/>
          <w:szCs w:val="32"/>
          <w:lang w:eastAsia="zh-CN"/>
          <w14:textFill>
            <w14:solidFill>
              <w14:schemeClr w14:val="tx1"/>
            </w14:solidFill>
          </w14:textFill>
        </w:rPr>
        <w:t>（见附件</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560" w:firstLineChars="200"/>
        <w:textAlignment w:val="auto"/>
        <w:rPr>
          <w:rFonts w:hint="eastAsia"/>
          <w:color w:val="000000" w:themeColor="text1"/>
          <w:sz w:val="28"/>
          <w:szCs w:val="28"/>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textAlignment w:val="auto"/>
        <w:rPr>
          <w:rFonts w:hint="eastAsia"/>
          <w:color w:val="000000" w:themeColor="text1"/>
          <w:sz w:val="28"/>
          <w:szCs w:val="28"/>
          <w:lang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color w:val="000000" w:themeColor="text1"/>
          <w:sz w:val="32"/>
          <w:szCs w:val="32"/>
          <w:lang w:eastAsia="zh-CN"/>
          <w14:textFill>
            <w14:solidFill>
              <w14:schemeClr w14:val="tx1"/>
            </w14:solidFill>
          </w14:textFill>
        </w:rPr>
      </w:pPr>
      <w:r>
        <w:rPr>
          <w:rFonts w:hint="eastAsia" w:ascii="黑体" w:hAnsi="黑体" w:eastAsia="黑体" w:cs="黑体"/>
          <w:b w:val="0"/>
          <w:bCs w:val="0"/>
          <w:color w:val="000000" w:themeColor="text1"/>
          <w:sz w:val="32"/>
          <w:szCs w:val="32"/>
          <w:lang w:eastAsia="zh-CN"/>
          <w14:textFill>
            <w14:solidFill>
              <w14:schemeClr w14:val="tx1"/>
            </w14:solidFill>
          </w14:textFill>
        </w:rPr>
        <w:t>六、</w:t>
      </w:r>
      <w:r>
        <w:rPr>
          <w:rFonts w:hint="eastAsia" w:ascii="黑体" w:hAnsi="黑体" w:eastAsia="黑体" w:cs="黑体"/>
          <w:b w:val="0"/>
          <w:bCs w:val="0"/>
          <w:color w:val="000000" w:themeColor="text1"/>
          <w:sz w:val="32"/>
          <w:szCs w:val="32"/>
          <w14:textFill>
            <w14:solidFill>
              <w14:schemeClr w14:val="tx1"/>
            </w14:solidFill>
          </w14:textFill>
        </w:rPr>
        <w:t>氢能产业生态建设</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（一）支持标准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1. </w:t>
      </w:r>
      <w:r>
        <w:rPr>
          <w:rFonts w:hint="eastAsia" w:ascii="仿宋" w:hAnsi="仿宋" w:eastAsia="仿宋" w:cs="仿宋"/>
          <w:color w:val="000000" w:themeColor="text1"/>
          <w:sz w:val="32"/>
          <w:szCs w:val="32"/>
          <w14:textFill>
            <w14:solidFill>
              <w14:schemeClr w14:val="tx1"/>
            </w14:solidFill>
          </w14:textFill>
        </w:rPr>
        <w:t>对氢能产业园(指氢能源产业链企业数量占比超过60%的产业园</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含产业大厦)运营主体一次性给予50万元奖励。</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2. </w:t>
      </w:r>
      <w:r>
        <w:rPr>
          <w:rFonts w:hint="eastAsia" w:ascii="仿宋" w:hAnsi="仿宋" w:eastAsia="仿宋" w:cs="仿宋"/>
          <w:color w:val="000000" w:themeColor="text1"/>
          <w:sz w:val="32"/>
          <w:szCs w:val="32"/>
          <w14:textFill>
            <w14:solidFill>
              <w14:schemeClr w14:val="tx1"/>
            </w14:solidFill>
          </w14:textFill>
        </w:rPr>
        <w:t>对氢能产业园运营费用(不包括人员费用)给予补助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补助年度不超过5年。对入驻氢能企业达到10家及以上的</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按照年度实际运营费用的50%最高不超过100万元予以补助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对入驻氢能企业低于10家的</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按照年度实际运营费用的30%最高不超过50万元予以补助。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3. </w:t>
      </w:r>
      <w:r>
        <w:rPr>
          <w:rFonts w:hint="eastAsia" w:ascii="仿宋" w:hAnsi="仿宋" w:eastAsia="仿宋" w:cs="仿宋"/>
          <w:color w:val="000000" w:themeColor="text1"/>
          <w:sz w:val="32"/>
          <w:szCs w:val="32"/>
          <w14:textFill>
            <w14:solidFill>
              <w14:schemeClr w14:val="tx1"/>
            </w14:solidFill>
          </w14:textFill>
        </w:rPr>
        <w:t>对经市级及以上政府职能部门批准成立的氢能行业协会、氢能产业联盟</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高校科研院所举办经大连市氢能产业发展工作领导小组办公室同意的重大论坛、峰会、展会等活动予以经费支持。</w:t>
      </w:r>
    </w:p>
    <w:p>
      <w:pPr>
        <w:keepNext w:val="0"/>
        <w:keepLines w:val="0"/>
        <w:pageBreakBefore w:val="0"/>
        <w:numPr>
          <w:ilvl w:val="0"/>
          <w:numId w:val="0"/>
        </w:numPr>
        <w:kinsoku/>
        <w:wordWrap/>
        <w:overflowPunct/>
        <w:topLinePunct w:val="0"/>
        <w:autoSpaceDE/>
        <w:autoSpaceDN/>
        <w:bidi w:val="0"/>
        <w:adjustRightInd/>
        <w:snapToGrid/>
        <w:spacing w:line="240" w:lineRule="auto"/>
        <w:ind w:firstLine="643" w:firstLineChars="200"/>
        <w:textAlignment w:val="auto"/>
        <w:rPr>
          <w:rFonts w:hint="eastAsia"/>
          <w:color w:val="000000" w:themeColor="text1"/>
          <w:sz w:val="28"/>
          <w:szCs w:val="28"/>
          <w14:textFill>
            <w14:solidFill>
              <w14:schemeClr w14:val="tx1"/>
            </w14:solidFill>
          </w14:textFill>
        </w:rPr>
      </w:pPr>
      <w:r>
        <w:rPr>
          <w:rFonts w:hint="eastAsia" w:ascii="楷体" w:hAnsi="楷体" w:eastAsia="楷体" w:cs="楷体"/>
          <w:b/>
          <w:bCs/>
          <w:color w:val="000000" w:themeColor="text1"/>
          <w:sz w:val="32"/>
          <w:szCs w:val="32"/>
          <w:lang w:eastAsia="zh-CN"/>
          <w14:textFill>
            <w14:solidFill>
              <w14:schemeClr w14:val="tx1"/>
            </w14:solidFill>
          </w14:textFill>
        </w:rPr>
        <w:t>（二）</w:t>
      </w:r>
      <w:r>
        <w:rPr>
          <w:rFonts w:hint="eastAsia" w:ascii="楷体" w:hAnsi="楷体" w:eastAsia="楷体" w:cs="楷体"/>
          <w:b/>
          <w:bCs/>
          <w:color w:val="000000" w:themeColor="text1"/>
          <w:sz w:val="32"/>
          <w:szCs w:val="32"/>
          <w14:textFill>
            <w14:solidFill>
              <w14:schemeClr w14:val="tx1"/>
            </w14:solidFill>
          </w14:textFill>
        </w:rPr>
        <w:t>申报条件</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1. </w:t>
      </w:r>
      <w:r>
        <w:rPr>
          <w:rFonts w:hint="eastAsia" w:ascii="仿宋" w:hAnsi="仿宋" w:eastAsia="仿宋" w:cs="仿宋"/>
          <w:color w:val="000000" w:themeColor="text1"/>
          <w:sz w:val="32"/>
          <w:szCs w:val="32"/>
          <w:lang w:eastAsia="zh-CN"/>
          <w14:textFill>
            <w14:solidFill>
              <w14:schemeClr w14:val="tx1"/>
            </w14:solidFill>
          </w14:textFill>
        </w:rPr>
        <w:t>运营主体</w:t>
      </w:r>
      <w:r>
        <w:rPr>
          <w:rFonts w:hint="eastAsia" w:ascii="仿宋" w:hAnsi="仿宋" w:eastAsia="仿宋" w:cs="仿宋"/>
          <w:color w:val="000000" w:themeColor="text1"/>
          <w:sz w:val="32"/>
          <w:szCs w:val="32"/>
          <w14:textFill>
            <w14:solidFill>
              <w14:schemeClr w14:val="tx1"/>
            </w14:solidFill>
          </w14:textFill>
        </w:rPr>
        <w:t>为</w:t>
      </w:r>
      <w:r>
        <w:rPr>
          <w:rFonts w:hint="eastAsia" w:ascii="仿宋" w:hAnsi="仿宋" w:eastAsia="仿宋" w:cs="仿宋"/>
          <w:color w:val="000000" w:themeColor="text1"/>
          <w:sz w:val="32"/>
          <w:szCs w:val="32"/>
          <w:lang w:eastAsia="zh-CN"/>
          <w14:textFill>
            <w14:solidFill>
              <w14:schemeClr w14:val="tx1"/>
            </w14:solidFill>
          </w14:textFill>
        </w:rPr>
        <w:t>在我市行政区域内注册、具有独立法人资格的企事业单位、社会团体、民办非企业等机构组织，且财务制度健全，财务状况良好，无不良信用记录</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 符合规划布局的氢能特色产业园。</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 全部建设完毕并投入运营。</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 园区内企业未发生过安全事故及环境污染事故等。</w:t>
      </w:r>
    </w:p>
    <w:p>
      <w:pPr>
        <w:keepNext w:val="0"/>
        <w:keepLines w:val="0"/>
        <w:pageBreakBefore w:val="0"/>
        <w:kinsoku/>
        <w:wordWrap/>
        <w:overflowPunct/>
        <w:topLinePunct w:val="0"/>
        <w:autoSpaceDE/>
        <w:autoSpaceDN/>
        <w:bidi w:val="0"/>
        <w:adjustRightInd/>
        <w:snapToGrid/>
        <w:textAlignment w:val="auto"/>
        <w:rPr>
          <w:rFonts w:hint="eastAsia" w:ascii="仿宋" w:hAnsi="仿宋" w:eastAsia="仿宋" w:cs="仿宋"/>
          <w:color w:val="000000" w:themeColor="text1"/>
          <w:sz w:val="32"/>
          <w:szCs w:val="32"/>
          <w14:textFill>
            <w14:solidFill>
              <w14:schemeClr w14:val="tx1"/>
            </w14:solidFill>
          </w14:textFill>
        </w:rPr>
      </w:pP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000000" w:themeColor="text1"/>
          <w:sz w:val="32"/>
          <w:szCs w:val="32"/>
          <w14:textFill>
            <w14:solidFill>
              <w14:schemeClr w14:val="tx1"/>
            </w14:solidFill>
          </w14:textFill>
        </w:rPr>
      </w:pPr>
      <w:r>
        <w:rPr>
          <w:rFonts w:hint="eastAsia" w:ascii="楷体" w:hAnsi="楷体" w:eastAsia="楷体" w:cs="楷体"/>
          <w:b/>
          <w:bCs/>
          <w:color w:val="000000" w:themeColor="text1"/>
          <w:sz w:val="32"/>
          <w:szCs w:val="32"/>
          <w14:textFill>
            <w14:solidFill>
              <w14:schemeClr w14:val="tx1"/>
            </w14:solidFill>
          </w14:textFill>
        </w:rPr>
        <w:t>（三）申报材料</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建设项目补助：</w:t>
      </w:r>
    </w:p>
    <w:p>
      <w:pPr>
        <w:keepNext w:val="0"/>
        <w:keepLines w:val="0"/>
        <w:pageBreakBefore w:val="0"/>
        <w:numPr>
          <w:ilvl w:val="0"/>
          <w:numId w:val="1"/>
        </w:numPr>
        <w:kinsoku/>
        <w:wordWrap/>
        <w:overflowPunct/>
        <w:topLinePunct w:val="0"/>
        <w:autoSpaceDE/>
        <w:autoSpaceDN/>
        <w:bidi w:val="0"/>
        <w:adjustRightInd/>
        <w:snapToGrid/>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项目申报书</w:t>
      </w:r>
      <w:r>
        <w:rPr>
          <w:rFonts w:hint="eastAsia" w:ascii="仿宋" w:hAnsi="仿宋" w:eastAsia="仿宋" w:cs="仿宋"/>
          <w:color w:val="000000" w:themeColor="text1"/>
          <w:sz w:val="32"/>
          <w:szCs w:val="32"/>
          <w:lang w:eastAsia="zh-CN"/>
          <w14:textFill>
            <w14:solidFill>
              <w14:schemeClr w14:val="tx1"/>
            </w14:solidFill>
          </w14:textFill>
        </w:rPr>
        <w:t>（见附件</w:t>
      </w:r>
      <w:r>
        <w:rPr>
          <w:rFonts w:hint="eastAsia" w:ascii="仿宋" w:hAnsi="仿宋" w:eastAsia="仿宋" w:cs="仿宋"/>
          <w:color w:val="000000" w:themeColor="text1"/>
          <w:sz w:val="32"/>
          <w:szCs w:val="32"/>
          <w:lang w:val="en-US" w:eastAsia="zh-CN"/>
          <w14:textFill>
            <w14:solidFill>
              <w14:schemeClr w14:val="tx1"/>
            </w14:solidFill>
          </w14:textFill>
        </w:rPr>
        <w:t>2）。</w:t>
      </w:r>
    </w:p>
    <w:p>
      <w:pPr>
        <w:keepNext w:val="0"/>
        <w:keepLines w:val="0"/>
        <w:pageBreakBefore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 w:hAnsi="仿宋" w:eastAsia="仿宋" w:cs="仿宋"/>
          <w:i w:val="0"/>
          <w:caps w:val="0"/>
          <w:color w:val="000000" w:themeColor="text1"/>
          <w:spacing w:val="0"/>
          <w:sz w:val="32"/>
          <w:szCs w:val="32"/>
          <w14:textFill>
            <w14:solidFill>
              <w14:schemeClr w14:val="tx1"/>
            </w14:solidFill>
          </w14:textFill>
        </w:rPr>
      </w:pP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eastAsia="zh-CN"/>
        </w:rPr>
        <w:t>资金申请表及资金申请报告</w:t>
      </w:r>
      <w:r>
        <w:rPr>
          <w:rFonts w:hint="eastAsia" w:ascii="仿宋" w:hAnsi="仿宋" w:eastAsia="仿宋" w:cs="仿宋"/>
          <w:color w:val="000000" w:themeColor="text1"/>
          <w:sz w:val="32"/>
          <w:szCs w:val="32"/>
          <w:lang w:eastAsia="zh-CN"/>
          <w14:textFill>
            <w14:solidFill>
              <w14:schemeClr w14:val="tx1"/>
            </w14:solidFill>
          </w14:textFill>
        </w:rPr>
        <w:t>（见附件</w:t>
      </w:r>
      <w:r>
        <w:rPr>
          <w:rFonts w:hint="eastAsia" w:ascii="仿宋" w:hAnsi="仿宋" w:eastAsia="仿宋" w:cs="仿宋"/>
          <w:color w:val="000000" w:themeColor="text1"/>
          <w:sz w:val="32"/>
          <w:szCs w:val="32"/>
          <w:lang w:val="en-US" w:eastAsia="zh-CN"/>
          <w14:textFill>
            <w14:solidFill>
              <w14:schemeClr w14:val="tx1"/>
            </w14:solidFill>
          </w14:textFill>
        </w:rPr>
        <w:t>3）。</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i w:val="0"/>
          <w:caps w:val="0"/>
          <w:color w:val="000000" w:themeColor="text1"/>
          <w:spacing w:val="0"/>
          <w:sz w:val="32"/>
          <w:szCs w:val="32"/>
          <w:lang w:eastAsia="zh-CN"/>
          <w14:textFill>
            <w14:solidFill>
              <w14:schemeClr w14:val="tx1"/>
            </w14:solidFill>
          </w14:textFill>
        </w:rPr>
        <w:t>运营主体</w:t>
      </w:r>
      <w:r>
        <w:rPr>
          <w:rFonts w:hint="eastAsia" w:ascii="仿宋" w:hAnsi="仿宋" w:eastAsia="仿宋" w:cs="仿宋"/>
          <w:i w:val="0"/>
          <w:caps w:val="0"/>
          <w:color w:val="000000" w:themeColor="text1"/>
          <w:spacing w:val="0"/>
          <w:sz w:val="32"/>
          <w:szCs w:val="32"/>
          <w14:textFill>
            <w14:solidFill>
              <w14:schemeClr w14:val="tx1"/>
            </w14:solidFill>
          </w14:textFill>
        </w:rPr>
        <w:t>营业执照</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（复印件）。</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i w:val="0"/>
          <w:caps w:val="0"/>
          <w:color w:val="000000" w:themeColor="text1"/>
          <w:spacing w:val="0"/>
          <w:sz w:val="32"/>
          <w:szCs w:val="32"/>
          <w14:textFill>
            <w14:solidFill>
              <w14:schemeClr w14:val="tx1"/>
            </w14:solidFill>
          </w14:textFill>
        </w:rPr>
        <w:t>需提供房屋产权证或不动产权证书</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（复印件）。</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i w:val="0"/>
          <w:caps w:val="0"/>
          <w:color w:val="000000" w:themeColor="text1"/>
          <w:spacing w:val="0"/>
          <w:sz w:val="32"/>
          <w:szCs w:val="32"/>
          <w14:textFill>
            <w14:solidFill>
              <w14:schemeClr w14:val="tx1"/>
            </w14:solidFill>
          </w14:textFill>
        </w:rPr>
        <w:t>入驻</w:t>
      </w:r>
      <w:r>
        <w:rPr>
          <w:rFonts w:hint="eastAsia" w:ascii="仿宋" w:hAnsi="仿宋" w:eastAsia="仿宋" w:cs="仿宋"/>
          <w:color w:val="000000" w:themeColor="text1"/>
          <w:sz w:val="32"/>
          <w:szCs w:val="32"/>
          <w14:textFill>
            <w14:solidFill>
              <w14:schemeClr w14:val="tx1"/>
            </w14:solidFill>
          </w14:textFill>
        </w:rPr>
        <w:t>氢能源产业链企业</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数量超过</w:t>
      </w:r>
      <w:r>
        <w:rPr>
          <w:rFonts w:hint="eastAsia" w:ascii="仿宋" w:hAnsi="仿宋" w:eastAsia="仿宋" w:cs="仿宋"/>
          <w:i w:val="0"/>
          <w:caps w:val="0"/>
          <w:color w:val="000000" w:themeColor="text1"/>
          <w:spacing w:val="0"/>
          <w:sz w:val="32"/>
          <w:szCs w:val="32"/>
          <w:lang w:val="en-US" w:eastAsia="zh-CN"/>
          <w14:textFill>
            <w14:solidFill>
              <w14:schemeClr w14:val="tx1"/>
            </w14:solidFill>
          </w14:textFill>
        </w:rPr>
        <w:t>6</w:t>
      </w:r>
      <w:r>
        <w:rPr>
          <w:rFonts w:hint="eastAsia" w:ascii="仿宋" w:hAnsi="仿宋" w:eastAsia="仿宋" w:cs="仿宋"/>
          <w:i w:val="0"/>
          <w:caps w:val="0"/>
          <w:color w:val="000000" w:themeColor="text1"/>
          <w:spacing w:val="0"/>
          <w:sz w:val="32"/>
          <w:szCs w:val="32"/>
          <w14:textFill>
            <w14:solidFill>
              <w14:schemeClr w14:val="tx1"/>
            </w14:solidFill>
          </w14:textFill>
        </w:rPr>
        <w:t>0%的证明文件</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i w:val="0"/>
          <w:caps w:val="0"/>
          <w:color w:val="000000" w:themeColor="text1"/>
          <w:spacing w:val="0"/>
          <w:sz w:val="32"/>
          <w:szCs w:val="32"/>
          <w14:textFill>
            <w14:solidFill>
              <w14:schemeClr w14:val="tx1"/>
            </w14:solidFill>
          </w14:textFill>
        </w:rPr>
        <w:t>氢能产业园</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招商政策文件。</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提供2021</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eastAsia="zh-CN"/>
          <w14:textFill>
            <w14:solidFill>
              <w14:schemeClr w14:val="tx1"/>
            </w14:solidFill>
          </w14:textFill>
        </w:rPr>
        <w:t>财务报表和</w:t>
      </w:r>
      <w:r>
        <w:rPr>
          <w:rFonts w:hint="eastAsia" w:ascii="仿宋" w:hAnsi="仿宋" w:eastAsia="仿宋" w:cs="仿宋"/>
          <w:i w:val="0"/>
          <w:caps w:val="0"/>
          <w:color w:val="000000" w:themeColor="text1"/>
          <w:spacing w:val="0"/>
          <w:sz w:val="32"/>
          <w:szCs w:val="32"/>
          <w:lang w:val="en-US" w:eastAsia="zh-CN"/>
          <w14:textFill>
            <w14:solidFill>
              <w14:schemeClr w14:val="tx1"/>
            </w14:solidFill>
          </w14:textFill>
        </w:rPr>
        <w:t>2021年投资专项</w:t>
      </w:r>
      <w:r>
        <w:rPr>
          <w:rFonts w:hint="eastAsia" w:ascii="仿宋" w:hAnsi="仿宋" w:eastAsia="仿宋" w:cs="仿宋"/>
          <w:i w:val="0"/>
          <w:caps w:val="0"/>
          <w:color w:val="000000" w:themeColor="text1"/>
          <w:spacing w:val="0"/>
          <w:sz w:val="32"/>
          <w:szCs w:val="32"/>
          <w14:textFill>
            <w14:solidFill>
              <w14:schemeClr w14:val="tx1"/>
            </w14:solidFill>
          </w14:textFill>
        </w:rPr>
        <w:t>审计报告</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rightChars="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8. </w:t>
      </w:r>
      <w:r>
        <w:rPr>
          <w:rFonts w:hint="eastAsia" w:ascii="仿宋" w:hAnsi="仿宋" w:eastAsia="仿宋" w:cs="仿宋"/>
          <w:color w:val="000000" w:themeColor="text1"/>
          <w:sz w:val="32"/>
          <w:szCs w:val="32"/>
          <w14:textFill>
            <w14:solidFill>
              <w14:schemeClr w14:val="tx1"/>
            </w14:solidFill>
          </w14:textFill>
        </w:rPr>
        <w:t>企业信用</w:t>
      </w:r>
      <w:r>
        <w:rPr>
          <w:rFonts w:hint="eastAsia" w:ascii="仿宋" w:hAnsi="仿宋" w:eastAsia="仿宋" w:cs="仿宋"/>
          <w:color w:val="000000" w:themeColor="text1"/>
          <w:sz w:val="32"/>
          <w:szCs w:val="32"/>
          <w:lang w:eastAsia="zh-CN"/>
          <w14:textFill>
            <w14:solidFill>
              <w14:schemeClr w14:val="tx1"/>
            </w14:solidFill>
          </w14:textFill>
        </w:rPr>
        <w:t>证明材料。</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Chars="200" w:right="0" w:rightChars="0" w:firstLine="320" w:firstLineChars="100"/>
        <w:jc w:val="both"/>
        <w:textAlignment w:val="auto"/>
        <w:rPr>
          <w:rFonts w:hint="eastAsia" w:ascii="仿宋" w:hAnsi="仿宋" w:eastAsia="仿宋" w:cs="仿宋"/>
          <w:i w:val="0"/>
          <w:caps w:val="0"/>
          <w:color w:val="000000" w:themeColor="text1"/>
          <w:spacing w:val="0"/>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9.</w:t>
      </w:r>
      <w:r>
        <w:rPr>
          <w:rFonts w:hint="eastAsia" w:ascii="仿宋" w:hAnsi="仿宋" w:eastAsia="仿宋" w:cs="仿宋"/>
          <w:color w:val="000000" w:themeColor="text1"/>
          <w:sz w:val="32"/>
          <w:szCs w:val="32"/>
          <w:lang w:eastAsia="zh-CN"/>
          <w14:textFill>
            <w14:solidFill>
              <w14:schemeClr w14:val="tx1"/>
            </w14:solidFill>
          </w14:textFill>
        </w:rPr>
        <w:t>申报（运营）主体</w:t>
      </w:r>
      <w:r>
        <w:rPr>
          <w:rFonts w:hint="eastAsia" w:ascii="仿宋" w:hAnsi="仿宋" w:eastAsia="仿宋" w:cs="仿宋"/>
          <w:color w:val="000000" w:themeColor="text1"/>
          <w:sz w:val="32"/>
          <w:szCs w:val="32"/>
          <w14:textFill>
            <w14:solidFill>
              <w14:schemeClr w14:val="tx1"/>
            </w14:solidFill>
          </w14:textFill>
        </w:rPr>
        <w:t>对项目</w:t>
      </w:r>
      <w:r>
        <w:rPr>
          <w:rFonts w:hint="eastAsia" w:ascii="仿宋" w:hAnsi="仿宋" w:eastAsia="仿宋" w:cs="仿宋"/>
          <w:color w:val="000000" w:themeColor="text1"/>
          <w:sz w:val="32"/>
          <w:szCs w:val="32"/>
          <w:lang w:eastAsia="zh-CN"/>
          <w14:textFill>
            <w14:solidFill>
              <w14:schemeClr w14:val="tx1"/>
            </w14:solidFill>
          </w14:textFill>
        </w:rPr>
        <w:t>申报书</w:t>
      </w:r>
      <w:r>
        <w:rPr>
          <w:rFonts w:hint="eastAsia" w:ascii="仿宋" w:hAnsi="仿宋" w:eastAsia="仿宋" w:cs="仿宋"/>
          <w:color w:val="000000" w:themeColor="text1"/>
          <w:sz w:val="32"/>
          <w:szCs w:val="32"/>
          <w14:textFill>
            <w14:solidFill>
              <w14:schemeClr w14:val="tx1"/>
            </w14:solidFill>
          </w14:textFill>
        </w:rPr>
        <w:t>内容和附属文件真实性负责的声明</w:t>
      </w:r>
      <w:r>
        <w:rPr>
          <w:rFonts w:hint="eastAsia" w:ascii="仿宋" w:hAnsi="仿宋" w:eastAsia="仿宋" w:cs="仿宋"/>
          <w:color w:val="000000" w:themeColor="text1"/>
          <w:sz w:val="32"/>
          <w:szCs w:val="32"/>
          <w:lang w:eastAsia="zh-CN"/>
          <w14:textFill>
            <w14:solidFill>
              <w14:schemeClr w14:val="tx1"/>
            </w14:solidFill>
          </w14:textFill>
        </w:rPr>
        <w:t>（见附件</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i w:val="0"/>
          <w:caps w:val="0"/>
          <w:color w:val="000000" w:themeColor="text1"/>
          <w:spacing w:val="0"/>
          <w:sz w:val="32"/>
          <w:szCs w:val="32"/>
          <w14:textFill>
            <w14:solidFill>
              <w14:schemeClr w14:val="tx1"/>
            </w14:solidFill>
          </w14:textFill>
        </w:rPr>
        <w:t>运营</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费用补助：</w:t>
      </w:r>
    </w:p>
    <w:p>
      <w:pPr>
        <w:keepNext w:val="0"/>
        <w:keepLines w:val="0"/>
        <w:pageBreakBefore w:val="0"/>
        <w:numPr>
          <w:ilvl w:val="0"/>
          <w:numId w:val="2"/>
        </w:numPr>
        <w:kinsoku/>
        <w:wordWrap/>
        <w:overflowPunct/>
        <w:topLinePunct w:val="0"/>
        <w:autoSpaceDE/>
        <w:autoSpaceDN/>
        <w:bidi w:val="0"/>
        <w:adjustRightInd/>
        <w:snapToGrid/>
        <w:ind w:firstLine="640" w:firstLineChars="200"/>
        <w:textAlignment w:val="auto"/>
        <w:rPr>
          <w:rFonts w:hint="eastAsia" w:ascii="仿宋" w:hAnsi="仿宋" w:eastAsia="仿宋" w:cs="仿宋"/>
          <w:i w:val="0"/>
          <w:caps w:val="0"/>
          <w:color w:val="000000" w:themeColor="text1"/>
          <w:spacing w:val="0"/>
          <w:sz w:val="32"/>
          <w:szCs w:val="32"/>
          <w:highlight w:val="none"/>
          <w14:textFill>
            <w14:solidFill>
              <w14:schemeClr w14:val="tx1"/>
            </w14:solidFill>
          </w14:textFill>
        </w:rPr>
      </w:pPr>
      <w:r>
        <w:rPr>
          <w:rFonts w:hint="eastAsia" w:ascii="仿宋" w:hAnsi="仿宋" w:eastAsia="仿宋" w:cs="仿宋"/>
          <w:i w:val="0"/>
          <w:caps w:val="0"/>
          <w:color w:val="000000" w:themeColor="text1"/>
          <w:spacing w:val="0"/>
          <w:sz w:val="32"/>
          <w:szCs w:val="32"/>
          <w:lang w:eastAsia="zh-CN"/>
          <w14:textFill>
            <w14:solidFill>
              <w14:schemeClr w14:val="tx1"/>
            </w14:solidFill>
          </w14:textFill>
        </w:rPr>
        <w:t>项目申报书（见附件</w:t>
      </w:r>
      <w:r>
        <w:rPr>
          <w:rFonts w:hint="eastAsia" w:ascii="仿宋" w:hAnsi="仿宋" w:eastAsia="仿宋" w:cs="仿宋"/>
          <w:i w:val="0"/>
          <w:caps w:val="0"/>
          <w:color w:val="000000" w:themeColor="text1"/>
          <w:spacing w:val="0"/>
          <w:sz w:val="32"/>
          <w:szCs w:val="32"/>
          <w:lang w:val="en-US" w:eastAsia="zh-CN"/>
          <w14:textFill>
            <w14:solidFill>
              <w14:schemeClr w14:val="tx1"/>
            </w14:solidFill>
          </w14:textFill>
        </w:rPr>
        <w:t>2）。</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eastAsia="zh-CN"/>
        </w:rPr>
        <w:t>资金申请表及资金申请报告</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（见附件</w:t>
      </w:r>
      <w:r>
        <w:rPr>
          <w:rFonts w:hint="eastAsia" w:ascii="仿宋" w:hAnsi="仿宋" w:eastAsia="仿宋" w:cs="仿宋"/>
          <w:i w:val="0"/>
          <w:caps w:val="0"/>
          <w:color w:val="000000" w:themeColor="text1"/>
          <w:spacing w:val="0"/>
          <w:sz w:val="32"/>
          <w:szCs w:val="32"/>
          <w:lang w:val="en-US" w:eastAsia="zh-CN"/>
          <w14:textFill>
            <w14:solidFill>
              <w14:schemeClr w14:val="tx1"/>
            </w14:solidFill>
          </w14:textFill>
        </w:rPr>
        <w:t>3）。</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i w:val="0"/>
          <w:caps w:val="0"/>
          <w:color w:val="000000" w:themeColor="text1"/>
          <w:spacing w:val="0"/>
          <w:sz w:val="32"/>
          <w:szCs w:val="32"/>
          <w:lang w:eastAsia="zh-CN"/>
          <w14:textFill>
            <w14:solidFill>
              <w14:schemeClr w14:val="tx1"/>
            </w14:solidFill>
          </w14:textFill>
        </w:rPr>
        <w:t>运营主体</w:t>
      </w:r>
      <w:r>
        <w:rPr>
          <w:rFonts w:hint="eastAsia" w:ascii="仿宋" w:hAnsi="仿宋" w:eastAsia="仿宋" w:cs="仿宋"/>
          <w:i w:val="0"/>
          <w:caps w:val="0"/>
          <w:color w:val="000000" w:themeColor="text1"/>
          <w:spacing w:val="0"/>
          <w:sz w:val="32"/>
          <w:szCs w:val="32"/>
          <w14:textFill>
            <w14:solidFill>
              <w14:schemeClr w14:val="tx1"/>
            </w14:solidFill>
          </w14:textFill>
        </w:rPr>
        <w:t>营业执照</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（复印件）。</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i w:val="0"/>
          <w:caps w:val="0"/>
          <w:color w:val="000000" w:themeColor="text1"/>
          <w:spacing w:val="0"/>
          <w:sz w:val="32"/>
          <w:szCs w:val="32"/>
          <w14:textFill>
            <w14:solidFill>
              <w14:schemeClr w14:val="tx1"/>
            </w14:solidFill>
          </w14:textFill>
        </w:rPr>
        <w:t>引入氢能企业或机构</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明细表及</w:t>
      </w:r>
      <w:r>
        <w:rPr>
          <w:rFonts w:hint="eastAsia" w:ascii="仿宋" w:hAnsi="仿宋" w:eastAsia="仿宋" w:cs="仿宋"/>
          <w:i w:val="0"/>
          <w:caps w:val="0"/>
          <w:color w:val="000000" w:themeColor="text1"/>
          <w:spacing w:val="0"/>
          <w:sz w:val="32"/>
          <w:szCs w:val="32"/>
          <w14:textFill>
            <w14:solidFill>
              <w14:schemeClr w14:val="tx1"/>
            </w14:solidFill>
          </w14:textFill>
        </w:rPr>
        <w:t>营业执照</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（复印件）。</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i w:val="0"/>
          <w:caps w:val="0"/>
          <w:color w:val="000000" w:themeColor="text1"/>
          <w:spacing w:val="0"/>
          <w:sz w:val="32"/>
          <w:szCs w:val="32"/>
          <w:lang w:eastAsia="zh-CN"/>
          <w14:textFill>
            <w14:solidFill>
              <w14:schemeClr w14:val="tx1"/>
            </w14:solidFill>
          </w14:textFill>
        </w:rPr>
        <w:t>运营主体与</w:t>
      </w:r>
      <w:r>
        <w:rPr>
          <w:rFonts w:hint="eastAsia" w:ascii="仿宋" w:hAnsi="仿宋" w:eastAsia="仿宋" w:cs="仿宋"/>
          <w:color w:val="000000" w:themeColor="text1"/>
          <w:sz w:val="32"/>
          <w:szCs w:val="32"/>
          <w14:textFill>
            <w14:solidFill>
              <w14:schemeClr w14:val="tx1"/>
            </w14:solidFill>
          </w14:textFill>
        </w:rPr>
        <w:t>入驻氢能企业</w:t>
      </w:r>
      <w:r>
        <w:rPr>
          <w:rFonts w:hint="eastAsia" w:ascii="仿宋" w:hAnsi="仿宋" w:eastAsia="仿宋" w:cs="仿宋"/>
          <w:color w:val="000000" w:themeColor="text1"/>
          <w:sz w:val="32"/>
          <w:szCs w:val="32"/>
          <w:lang w:eastAsia="zh-CN"/>
          <w14:textFill>
            <w14:solidFill>
              <w14:schemeClr w14:val="tx1"/>
            </w14:solidFill>
          </w14:textFill>
        </w:rPr>
        <w:t>签订的租赁协议或合同</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i w:val="0"/>
          <w:caps w:val="0"/>
          <w:color w:val="000000" w:themeColor="text1"/>
          <w:spacing w:val="0"/>
          <w:sz w:val="32"/>
          <w:szCs w:val="32"/>
          <w14:textFill>
            <w14:solidFill>
              <w14:schemeClr w14:val="tx1"/>
            </w14:solidFill>
          </w14:textFill>
        </w:rPr>
        <w:t>氢能产业园运营管理制度相关文件</w:t>
      </w:r>
      <w:r>
        <w:rPr>
          <w:rFonts w:hint="eastAsia" w:ascii="仿宋" w:hAnsi="仿宋" w:eastAsia="仿宋" w:cs="仿宋"/>
          <w:i w:val="0"/>
          <w:caps w:val="0"/>
          <w:color w:val="000000" w:themeColor="text1"/>
          <w:spacing w:val="0"/>
          <w:sz w:val="32"/>
          <w:szCs w:val="32"/>
          <w:lang w:eastAsia="zh-CN"/>
          <w14:textFill>
            <w14:solidFill>
              <w14:schemeClr w14:val="tx1"/>
            </w14:solidFill>
          </w14:textFill>
        </w:rPr>
        <w:t>。</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仿宋" w:hAnsi="仿宋" w:eastAsia="仿宋" w:cs="仿宋"/>
          <w:i w:val="0"/>
          <w:caps w:val="0"/>
          <w:color w:val="auto"/>
          <w:spacing w:val="0"/>
          <w:sz w:val="32"/>
          <w:szCs w:val="32"/>
          <w:lang w:eastAsia="zh-CN"/>
        </w:rPr>
      </w:pPr>
      <w:r>
        <w:rPr>
          <w:rFonts w:hint="eastAsia" w:ascii="仿宋" w:hAnsi="仿宋" w:eastAsia="仿宋" w:cs="仿宋"/>
          <w:i w:val="0"/>
          <w:caps w:val="0"/>
          <w:color w:val="000000" w:themeColor="text1"/>
          <w:spacing w:val="0"/>
          <w:sz w:val="32"/>
          <w:szCs w:val="32"/>
          <w:lang w:val="en-US" w:eastAsia="zh-CN"/>
          <w14:textFill>
            <w14:solidFill>
              <w14:schemeClr w14:val="tx1"/>
            </w14:solidFill>
          </w14:textFill>
        </w:rPr>
        <w:t>提供2021财务报</w:t>
      </w:r>
      <w:r>
        <w:rPr>
          <w:rFonts w:hint="eastAsia" w:ascii="仿宋" w:hAnsi="仿宋" w:eastAsia="仿宋" w:cs="仿宋"/>
          <w:i w:val="0"/>
          <w:caps w:val="0"/>
          <w:color w:val="auto"/>
          <w:spacing w:val="0"/>
          <w:sz w:val="32"/>
          <w:szCs w:val="32"/>
          <w:lang w:val="en-US" w:eastAsia="zh-CN"/>
        </w:rPr>
        <w:t>表和2021年运营费用专项审计</w:t>
      </w:r>
      <w:r>
        <w:rPr>
          <w:rFonts w:hint="eastAsia" w:ascii="仿宋" w:hAnsi="仿宋" w:eastAsia="仿宋" w:cs="仿宋"/>
          <w:i w:val="0"/>
          <w:caps w:val="0"/>
          <w:color w:val="auto"/>
          <w:spacing w:val="0"/>
          <w:sz w:val="32"/>
          <w:szCs w:val="32"/>
        </w:rPr>
        <w:t>报告</w:t>
      </w:r>
      <w:r>
        <w:rPr>
          <w:rFonts w:hint="eastAsia" w:ascii="仿宋" w:hAnsi="仿宋" w:eastAsia="仿宋" w:cs="仿宋"/>
          <w:i w:val="0"/>
          <w:caps w:val="0"/>
          <w:color w:val="auto"/>
          <w:spacing w:val="0"/>
          <w:sz w:val="32"/>
          <w:szCs w:val="32"/>
          <w:lang w:eastAsia="zh-CN"/>
        </w:rPr>
        <w:t>。</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仿宋" w:hAnsi="仿宋" w:eastAsia="仿宋" w:cs="仿宋"/>
          <w:i w:val="0"/>
          <w:caps w:val="0"/>
          <w:color w:val="000000" w:themeColor="text1"/>
          <w:spacing w:val="0"/>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企业信用</w:t>
      </w:r>
      <w:r>
        <w:rPr>
          <w:rFonts w:hint="eastAsia" w:ascii="仿宋" w:hAnsi="仿宋" w:eastAsia="仿宋" w:cs="仿宋"/>
          <w:color w:val="000000" w:themeColor="text1"/>
          <w:sz w:val="32"/>
          <w:szCs w:val="32"/>
          <w:lang w:eastAsia="zh-CN"/>
          <w14:textFill>
            <w14:solidFill>
              <w14:schemeClr w14:val="tx1"/>
            </w14:solidFill>
          </w14:textFill>
        </w:rPr>
        <w:t>证明材料。</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lang w:eastAsia="zh-CN"/>
          <w14:textFill>
            <w14:solidFill>
              <w14:schemeClr w14:val="tx1"/>
            </w14:solidFill>
          </w14:textFill>
        </w:rPr>
        <w:t>申报（运营）主体</w:t>
      </w:r>
      <w:r>
        <w:rPr>
          <w:rFonts w:hint="eastAsia" w:ascii="仿宋" w:hAnsi="仿宋" w:eastAsia="仿宋" w:cs="仿宋"/>
          <w:b w:val="0"/>
          <w:bCs w:val="0"/>
          <w:color w:val="000000" w:themeColor="text1"/>
          <w:sz w:val="32"/>
          <w:szCs w:val="32"/>
          <w14:textFill>
            <w14:solidFill>
              <w14:schemeClr w14:val="tx1"/>
            </w14:solidFill>
          </w14:textFill>
        </w:rPr>
        <w:t>对项目</w:t>
      </w:r>
      <w:r>
        <w:rPr>
          <w:rFonts w:hint="eastAsia" w:ascii="仿宋" w:hAnsi="仿宋" w:eastAsia="仿宋" w:cs="仿宋"/>
          <w:b w:val="0"/>
          <w:bCs w:val="0"/>
          <w:color w:val="000000" w:themeColor="text1"/>
          <w:sz w:val="32"/>
          <w:szCs w:val="32"/>
          <w:lang w:eastAsia="zh-CN"/>
          <w14:textFill>
            <w14:solidFill>
              <w14:schemeClr w14:val="tx1"/>
            </w14:solidFill>
          </w14:textFill>
        </w:rPr>
        <w:t>申报书</w:t>
      </w:r>
      <w:r>
        <w:rPr>
          <w:rFonts w:hint="eastAsia" w:ascii="仿宋" w:hAnsi="仿宋" w:eastAsia="仿宋" w:cs="仿宋"/>
          <w:b w:val="0"/>
          <w:bCs w:val="0"/>
          <w:color w:val="000000" w:themeColor="text1"/>
          <w:sz w:val="32"/>
          <w:szCs w:val="32"/>
          <w14:textFill>
            <w14:solidFill>
              <w14:schemeClr w14:val="tx1"/>
            </w14:solidFill>
          </w14:textFill>
        </w:rPr>
        <w:t>内容和附属文件真实性负责的声明</w:t>
      </w:r>
      <w:r>
        <w:rPr>
          <w:rFonts w:hint="eastAsia" w:ascii="仿宋" w:hAnsi="仿宋" w:eastAsia="仿宋" w:cs="仿宋"/>
          <w:b w:val="0"/>
          <w:bCs w:val="0"/>
          <w:color w:val="000000" w:themeColor="text1"/>
          <w:sz w:val="32"/>
          <w:szCs w:val="32"/>
          <w:lang w:eastAsia="zh-CN"/>
          <w14:textFill>
            <w14:solidFill>
              <w14:schemeClr w14:val="tx1"/>
            </w14:solidFill>
          </w14:textFill>
        </w:rPr>
        <w:t>（见附件</w:t>
      </w:r>
      <w:r>
        <w:rPr>
          <w:rFonts w:hint="eastAsia" w:ascii="仿宋" w:hAnsi="仿宋" w:eastAsia="仿宋" w:cs="仿宋"/>
          <w:b w:val="0"/>
          <w:bCs w:val="0"/>
          <w:color w:val="000000" w:themeColor="text1"/>
          <w:sz w:val="32"/>
          <w:szCs w:val="32"/>
          <w:lang w:val="en-US" w:eastAsia="zh-CN"/>
          <w14:textFill>
            <w14:solidFill>
              <w14:schemeClr w14:val="tx1"/>
            </w14:solidFill>
          </w14:textFill>
        </w:rPr>
        <w:t>4）</w:t>
      </w:r>
      <w:r>
        <w:rPr>
          <w:rFonts w:hint="eastAsia" w:ascii="仿宋" w:hAnsi="仿宋" w:eastAsia="仿宋" w:cs="仿宋"/>
          <w:b w:val="0"/>
          <w:bCs w:val="0"/>
          <w:color w:val="000000" w:themeColor="text1"/>
          <w:sz w:val="32"/>
          <w:szCs w:val="32"/>
          <w14:textFill>
            <w14:solidFill>
              <w14:schemeClr w14:val="tx1"/>
            </w14:solidFill>
          </w14:textFill>
        </w:rPr>
        <w:t>。</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rightChars="0"/>
        <w:jc w:val="both"/>
        <w:textAlignment w:val="auto"/>
        <w:rPr>
          <w:rFonts w:hint="eastAsia"/>
          <w:color w:val="000000" w:themeColor="text1"/>
          <w:sz w:val="28"/>
          <w:szCs w:val="28"/>
          <w14:textFill>
            <w14:solidFill>
              <w14:schemeClr w14:val="tx1"/>
            </w14:solidFill>
          </w14:textFill>
        </w:rPr>
      </w:pPr>
    </w:p>
    <w:p>
      <w:pPr>
        <w:rPr>
          <w:color w:val="000000" w:themeColor="text1"/>
          <w14:textFill>
            <w14:solidFill>
              <w14:schemeClr w14:val="tx1"/>
            </w14:solidFill>
          </w14:textFill>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8F269"/>
    <w:multiLevelType w:val="singleLevel"/>
    <w:tmpl w:val="8D78F269"/>
    <w:lvl w:ilvl="0" w:tentative="0">
      <w:start w:val="1"/>
      <w:numFmt w:val="decimal"/>
      <w:suff w:val="space"/>
      <w:lvlText w:val="%1."/>
      <w:lvlJc w:val="left"/>
    </w:lvl>
  </w:abstractNum>
  <w:abstractNum w:abstractNumId="1">
    <w:nsid w:val="BE250118"/>
    <w:multiLevelType w:val="singleLevel"/>
    <w:tmpl w:val="BE250118"/>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314898"/>
    <w:rsid w:val="01786191"/>
    <w:rsid w:val="02E663AC"/>
    <w:rsid w:val="045830A6"/>
    <w:rsid w:val="045D0990"/>
    <w:rsid w:val="04B86D91"/>
    <w:rsid w:val="04C74B31"/>
    <w:rsid w:val="04F04014"/>
    <w:rsid w:val="06BB614D"/>
    <w:rsid w:val="07CE17F2"/>
    <w:rsid w:val="081A337E"/>
    <w:rsid w:val="08733FDD"/>
    <w:rsid w:val="08783F3D"/>
    <w:rsid w:val="09D44921"/>
    <w:rsid w:val="0A230231"/>
    <w:rsid w:val="0A500B51"/>
    <w:rsid w:val="0A7027E8"/>
    <w:rsid w:val="0AE032C6"/>
    <w:rsid w:val="0B2A35DA"/>
    <w:rsid w:val="0C286206"/>
    <w:rsid w:val="0C957753"/>
    <w:rsid w:val="0CEC5E97"/>
    <w:rsid w:val="10C76C4B"/>
    <w:rsid w:val="10F30A39"/>
    <w:rsid w:val="111D692E"/>
    <w:rsid w:val="12397A2F"/>
    <w:rsid w:val="13FA1D44"/>
    <w:rsid w:val="15D75B25"/>
    <w:rsid w:val="16690CB1"/>
    <w:rsid w:val="17327E05"/>
    <w:rsid w:val="176A49BA"/>
    <w:rsid w:val="178A62D4"/>
    <w:rsid w:val="17CF2CED"/>
    <w:rsid w:val="1A0470B4"/>
    <w:rsid w:val="1A651E81"/>
    <w:rsid w:val="1AFE16B0"/>
    <w:rsid w:val="1B2F52E6"/>
    <w:rsid w:val="1B577E4D"/>
    <w:rsid w:val="1D4E0E69"/>
    <w:rsid w:val="1EF73400"/>
    <w:rsid w:val="1FE16132"/>
    <w:rsid w:val="2076192D"/>
    <w:rsid w:val="215B5F6A"/>
    <w:rsid w:val="21D35F47"/>
    <w:rsid w:val="23524F4C"/>
    <w:rsid w:val="23820BF2"/>
    <w:rsid w:val="23912070"/>
    <w:rsid w:val="253B5D69"/>
    <w:rsid w:val="25593AF0"/>
    <w:rsid w:val="25DA7245"/>
    <w:rsid w:val="26314898"/>
    <w:rsid w:val="26835822"/>
    <w:rsid w:val="28356D21"/>
    <w:rsid w:val="2914594F"/>
    <w:rsid w:val="291E5DCA"/>
    <w:rsid w:val="2ADD798A"/>
    <w:rsid w:val="2BBC513C"/>
    <w:rsid w:val="2BDC2C2B"/>
    <w:rsid w:val="2C047617"/>
    <w:rsid w:val="2CC92498"/>
    <w:rsid w:val="2D723F6A"/>
    <w:rsid w:val="2D9F32E6"/>
    <w:rsid w:val="2F182605"/>
    <w:rsid w:val="2F334788"/>
    <w:rsid w:val="2F5443FB"/>
    <w:rsid w:val="303405A4"/>
    <w:rsid w:val="306E61BE"/>
    <w:rsid w:val="312A10D5"/>
    <w:rsid w:val="31381AC8"/>
    <w:rsid w:val="323A383E"/>
    <w:rsid w:val="3377596E"/>
    <w:rsid w:val="34DC11ED"/>
    <w:rsid w:val="364D1125"/>
    <w:rsid w:val="36D00263"/>
    <w:rsid w:val="372125FB"/>
    <w:rsid w:val="37CF6AF2"/>
    <w:rsid w:val="37D66688"/>
    <w:rsid w:val="380E0EEC"/>
    <w:rsid w:val="3899178F"/>
    <w:rsid w:val="3BE1081A"/>
    <w:rsid w:val="3D3C35A1"/>
    <w:rsid w:val="3E424C7D"/>
    <w:rsid w:val="3EA11892"/>
    <w:rsid w:val="3F2C73B1"/>
    <w:rsid w:val="3FDB445C"/>
    <w:rsid w:val="409A2069"/>
    <w:rsid w:val="40D42FC8"/>
    <w:rsid w:val="41BB0864"/>
    <w:rsid w:val="43222B56"/>
    <w:rsid w:val="44300912"/>
    <w:rsid w:val="45057154"/>
    <w:rsid w:val="45EC5908"/>
    <w:rsid w:val="464A50CD"/>
    <w:rsid w:val="46CB1D7A"/>
    <w:rsid w:val="47CF4360"/>
    <w:rsid w:val="48745283"/>
    <w:rsid w:val="4A542C17"/>
    <w:rsid w:val="4BAF7B3B"/>
    <w:rsid w:val="4BF53FF4"/>
    <w:rsid w:val="4CA84A0A"/>
    <w:rsid w:val="4E5C29E1"/>
    <w:rsid w:val="4FAB30AF"/>
    <w:rsid w:val="511A25B7"/>
    <w:rsid w:val="512D5F3E"/>
    <w:rsid w:val="523F4B1B"/>
    <w:rsid w:val="529779E4"/>
    <w:rsid w:val="5404763F"/>
    <w:rsid w:val="55577001"/>
    <w:rsid w:val="559F1EA1"/>
    <w:rsid w:val="55CA64F9"/>
    <w:rsid w:val="561823F3"/>
    <w:rsid w:val="57AF281D"/>
    <w:rsid w:val="57B1486F"/>
    <w:rsid w:val="57B836E8"/>
    <w:rsid w:val="57F222D8"/>
    <w:rsid w:val="58403CA5"/>
    <w:rsid w:val="5880440C"/>
    <w:rsid w:val="59076C8E"/>
    <w:rsid w:val="591448F8"/>
    <w:rsid w:val="5ACD506A"/>
    <w:rsid w:val="5D0E355F"/>
    <w:rsid w:val="5D676FD1"/>
    <w:rsid w:val="5DA81460"/>
    <w:rsid w:val="5DB1645E"/>
    <w:rsid w:val="5E051C27"/>
    <w:rsid w:val="5E36098F"/>
    <w:rsid w:val="5F155C4E"/>
    <w:rsid w:val="5F4F7C49"/>
    <w:rsid w:val="605557E9"/>
    <w:rsid w:val="6250205D"/>
    <w:rsid w:val="62A172A7"/>
    <w:rsid w:val="669A2894"/>
    <w:rsid w:val="67AD5D9D"/>
    <w:rsid w:val="691815BD"/>
    <w:rsid w:val="6A197B9E"/>
    <w:rsid w:val="6A856A26"/>
    <w:rsid w:val="6AA36189"/>
    <w:rsid w:val="6AE176CE"/>
    <w:rsid w:val="6BCA38B5"/>
    <w:rsid w:val="6C8516A0"/>
    <w:rsid w:val="6DBB30CB"/>
    <w:rsid w:val="6E484BD4"/>
    <w:rsid w:val="700930FC"/>
    <w:rsid w:val="700E76C2"/>
    <w:rsid w:val="70D10AAA"/>
    <w:rsid w:val="70DB4355"/>
    <w:rsid w:val="70FF73C7"/>
    <w:rsid w:val="71B46FC2"/>
    <w:rsid w:val="727F4372"/>
    <w:rsid w:val="73A949ED"/>
    <w:rsid w:val="76A83B6D"/>
    <w:rsid w:val="76DC4602"/>
    <w:rsid w:val="77D346AD"/>
    <w:rsid w:val="784B123D"/>
    <w:rsid w:val="788E4977"/>
    <w:rsid w:val="78ED5944"/>
    <w:rsid w:val="79B342A2"/>
    <w:rsid w:val="79BA707F"/>
    <w:rsid w:val="7A1A035C"/>
    <w:rsid w:val="7A6A1B77"/>
    <w:rsid w:val="7A7F43AD"/>
    <w:rsid w:val="7A9D0803"/>
    <w:rsid w:val="7AC101AD"/>
    <w:rsid w:val="7AC22B3D"/>
    <w:rsid w:val="7B2C5E82"/>
    <w:rsid w:val="7B3F710C"/>
    <w:rsid w:val="7C3F5B3D"/>
    <w:rsid w:val="7D6D3227"/>
    <w:rsid w:val="7F277241"/>
    <w:rsid w:val="7FED0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2020-11-23T06:11:00Z</dcterms:created>
  <dc:creator>智高专利李克研(李猛）</dc:creator>
  <cp:lastModifiedBy>张瑶</cp:lastModifiedBy>
  <cp:lastPrinted>2020-12-24T00:51:00Z</cp:lastPrinted>
  <dcterms:modified xsi:type="dcterms:W3CDTF">2021-10-13T07:30:25Z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616DAF3161D44A4C85865837CF6AA3B1</vt:lpwstr>
  </property>
</Properties>
</file>